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08BE" w14:textId="45948454" w:rsidR="00D01BD3" w:rsidRDefault="00D01BD3" w:rsidP="00D01BD3">
      <w:pPr>
        <w:pStyle w:val="NoSpacing"/>
        <w:jc w:val="center"/>
        <w:rPr>
          <w:sz w:val="28"/>
          <w:szCs w:val="28"/>
        </w:rPr>
      </w:pPr>
      <w:bookmarkStart w:id="0" w:name="_GoBack"/>
      <w:bookmarkEnd w:id="0"/>
      <w:r>
        <w:rPr>
          <w:sz w:val="28"/>
          <w:szCs w:val="28"/>
        </w:rPr>
        <w:t>Phoenix-Mesa Gateway Airport</w:t>
      </w:r>
      <w:r w:rsidR="00D66F7E">
        <w:rPr>
          <w:sz w:val="28"/>
          <w:szCs w:val="28"/>
        </w:rPr>
        <w:t xml:space="preserve"> Authority</w:t>
      </w:r>
      <w:r>
        <w:rPr>
          <w:sz w:val="28"/>
          <w:szCs w:val="28"/>
        </w:rPr>
        <w:t xml:space="preserve"> (PMGAA) Master Plan</w:t>
      </w:r>
    </w:p>
    <w:p w14:paraId="324648F3" w14:textId="33E42F5E" w:rsidR="00D01BD3" w:rsidRDefault="00D01BD3" w:rsidP="00D01BD3">
      <w:pPr>
        <w:spacing w:after="0"/>
        <w:jc w:val="center"/>
        <w:rPr>
          <w:sz w:val="28"/>
        </w:rPr>
      </w:pPr>
      <w:r>
        <w:rPr>
          <w:sz w:val="28"/>
        </w:rPr>
        <w:t>Airport Master Plan Technical Advisory Committee Meeting</w:t>
      </w:r>
      <w:r w:rsidR="00617551">
        <w:rPr>
          <w:sz w:val="28"/>
        </w:rPr>
        <w:t xml:space="preserve"> #2</w:t>
      </w:r>
    </w:p>
    <w:p w14:paraId="4D6969B8" w14:textId="4A3CA8CE" w:rsidR="00D01BD3" w:rsidRDefault="00D01BD3" w:rsidP="00D01BD3">
      <w:pPr>
        <w:spacing w:after="0"/>
        <w:jc w:val="center"/>
        <w:rPr>
          <w:sz w:val="28"/>
        </w:rPr>
      </w:pPr>
      <w:r>
        <w:rPr>
          <w:sz w:val="28"/>
        </w:rPr>
        <w:t>January 15, 201</w:t>
      </w:r>
      <w:r w:rsidR="000D5FEA">
        <w:rPr>
          <w:sz w:val="28"/>
        </w:rPr>
        <w:t xml:space="preserve">9 / </w:t>
      </w:r>
      <w:r>
        <w:rPr>
          <w:sz w:val="28"/>
        </w:rPr>
        <w:t xml:space="preserve">1:30 PM – </w:t>
      </w:r>
      <w:r w:rsidR="00DA44D2">
        <w:rPr>
          <w:sz w:val="28"/>
        </w:rPr>
        <w:t>3</w:t>
      </w:r>
      <w:r>
        <w:rPr>
          <w:sz w:val="28"/>
        </w:rPr>
        <w:t>:30 PM</w:t>
      </w:r>
    </w:p>
    <w:p w14:paraId="600990B5" w14:textId="77777777" w:rsidR="00D01BD3" w:rsidRDefault="00D01BD3" w:rsidP="00D01BD3">
      <w:pPr>
        <w:spacing w:after="0"/>
        <w:jc w:val="center"/>
        <w:rPr>
          <w:sz w:val="28"/>
        </w:rPr>
      </w:pPr>
      <w:r>
        <w:rPr>
          <w:sz w:val="28"/>
        </w:rPr>
        <w:t>Phoenix-Mesa Gateway Airport Saguaro A/B Conference Room</w:t>
      </w:r>
    </w:p>
    <w:p w14:paraId="6A0159ED" w14:textId="77777777" w:rsidR="00D01BD3" w:rsidRDefault="00D01BD3" w:rsidP="00D01BD3"/>
    <w:tbl>
      <w:tblPr>
        <w:tblStyle w:val="TableGrid"/>
        <w:tblW w:w="0" w:type="auto"/>
        <w:tblInd w:w="0" w:type="dxa"/>
        <w:tblLook w:val="04A0" w:firstRow="1" w:lastRow="0" w:firstColumn="1" w:lastColumn="0" w:noHBand="0" w:noVBand="1"/>
      </w:tblPr>
      <w:tblGrid>
        <w:gridCol w:w="2605"/>
        <w:gridCol w:w="6709"/>
      </w:tblGrid>
      <w:tr w:rsidR="00D01BD3" w14:paraId="4C8AB962" w14:textId="77777777" w:rsidTr="00D01BD3">
        <w:trPr>
          <w:trHeight w:val="320"/>
        </w:trPr>
        <w:tc>
          <w:tcPr>
            <w:tcW w:w="93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0E3C1B2" w14:textId="77777777" w:rsidR="00D01BD3" w:rsidRDefault="00D01BD3">
            <w:pPr>
              <w:jc w:val="center"/>
              <w:rPr>
                <w:b/>
                <w:color w:val="FFFFFF" w:themeColor="background1"/>
              </w:rPr>
            </w:pPr>
            <w:r>
              <w:rPr>
                <w:b/>
                <w:color w:val="FFFFFF" w:themeColor="background1"/>
                <w:sz w:val="28"/>
              </w:rPr>
              <w:t>Attendees</w:t>
            </w:r>
          </w:p>
        </w:tc>
      </w:tr>
      <w:tr w:rsidR="00D01BD3" w14:paraId="36FDB054" w14:textId="77777777" w:rsidTr="00D01BD3">
        <w:trPr>
          <w:trHeight w:val="320"/>
        </w:trPr>
        <w:tc>
          <w:tcPr>
            <w:tcW w:w="2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F6B7C7" w14:textId="77777777" w:rsidR="00D01BD3" w:rsidRDefault="00D01BD3">
            <w:pPr>
              <w:jc w:val="center"/>
              <w:rPr>
                <w:b/>
                <w:sz w:val="24"/>
              </w:rPr>
            </w:pPr>
            <w:r>
              <w:rPr>
                <w:b/>
                <w:sz w:val="24"/>
              </w:rPr>
              <w:t>Name</w:t>
            </w:r>
          </w:p>
        </w:tc>
        <w:tc>
          <w:tcPr>
            <w:tcW w:w="6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F4F23C" w14:textId="77777777" w:rsidR="00D01BD3" w:rsidRDefault="00D01BD3">
            <w:pPr>
              <w:jc w:val="center"/>
              <w:rPr>
                <w:b/>
                <w:sz w:val="24"/>
              </w:rPr>
            </w:pPr>
            <w:r>
              <w:rPr>
                <w:b/>
                <w:sz w:val="24"/>
              </w:rPr>
              <w:t>Organization</w:t>
            </w:r>
          </w:p>
        </w:tc>
      </w:tr>
      <w:tr w:rsidR="00D01BD3" w14:paraId="0B1FEB1A"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3D626543" w14:textId="540224E8" w:rsidR="00D01BD3" w:rsidRDefault="00D01BD3">
            <w:r>
              <w:t xml:space="preserve">Matt </w:t>
            </w:r>
            <w:r w:rsidR="00B4536A">
              <w:t>Nebg</w:t>
            </w:r>
            <w:r w:rsidR="00B87BA5">
              <w:t>e</w:t>
            </w:r>
            <w:r w:rsidR="00B4536A">
              <w:t>n</w:t>
            </w:r>
          </w:p>
        </w:tc>
        <w:tc>
          <w:tcPr>
            <w:tcW w:w="6709" w:type="dxa"/>
            <w:tcBorders>
              <w:top w:val="single" w:sz="4" w:space="0" w:color="auto"/>
              <w:left w:val="single" w:sz="4" w:space="0" w:color="auto"/>
              <w:bottom w:val="single" w:sz="4" w:space="0" w:color="auto"/>
              <w:right w:val="single" w:sz="4" w:space="0" w:color="auto"/>
            </w:tcBorders>
            <w:hideMark/>
          </w:tcPr>
          <w:p w14:paraId="02D39C4D" w14:textId="08D2EAAD" w:rsidR="00D01BD3" w:rsidRDefault="00DA44D2">
            <w:r>
              <w:t xml:space="preserve">Gateway Aviation Services </w:t>
            </w:r>
            <w:r w:rsidR="00D01BD3">
              <w:t>FBO</w:t>
            </w:r>
            <w:r>
              <w:t>/PMGAA</w:t>
            </w:r>
          </w:p>
        </w:tc>
      </w:tr>
      <w:tr w:rsidR="00D01BD3" w14:paraId="15F8A398"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628AEF9B" w14:textId="0A06E2B3" w:rsidR="00D01BD3" w:rsidRDefault="00D01BD3">
            <w:r>
              <w:t>Col</w:t>
            </w:r>
            <w:r w:rsidR="00B87BA5">
              <w:t xml:space="preserve">. </w:t>
            </w:r>
            <w:r>
              <w:t>Matt Stubbs</w:t>
            </w:r>
          </w:p>
        </w:tc>
        <w:tc>
          <w:tcPr>
            <w:tcW w:w="6709" w:type="dxa"/>
            <w:tcBorders>
              <w:top w:val="single" w:sz="4" w:space="0" w:color="auto"/>
              <w:left w:val="single" w:sz="4" w:space="0" w:color="auto"/>
              <w:bottom w:val="single" w:sz="4" w:space="0" w:color="auto"/>
              <w:right w:val="single" w:sz="4" w:space="0" w:color="auto"/>
            </w:tcBorders>
            <w:hideMark/>
          </w:tcPr>
          <w:p w14:paraId="0716EFC2" w14:textId="02F46C31" w:rsidR="00D01BD3" w:rsidRDefault="00DA44D2">
            <w:r>
              <w:t>Arizona Army National Guard- Dept of Emergency &amp; Military Affairs</w:t>
            </w:r>
          </w:p>
        </w:tc>
      </w:tr>
      <w:tr w:rsidR="00D01BD3" w14:paraId="50F7553C"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7EA8C7F2" w14:textId="77777777" w:rsidR="00D01BD3" w:rsidRPr="00D01BD3" w:rsidRDefault="00D01BD3">
            <w:r w:rsidRPr="00D01BD3">
              <w:t>Jose Martinez</w:t>
            </w:r>
          </w:p>
        </w:tc>
        <w:tc>
          <w:tcPr>
            <w:tcW w:w="6709" w:type="dxa"/>
            <w:tcBorders>
              <w:top w:val="single" w:sz="4" w:space="0" w:color="auto"/>
              <w:left w:val="single" w:sz="4" w:space="0" w:color="auto"/>
              <w:bottom w:val="single" w:sz="4" w:space="0" w:color="auto"/>
              <w:right w:val="single" w:sz="4" w:space="0" w:color="auto"/>
            </w:tcBorders>
            <w:hideMark/>
          </w:tcPr>
          <w:p w14:paraId="2C0B84ED" w14:textId="716703CC" w:rsidR="00D01BD3" w:rsidRDefault="00D01BD3">
            <w:r>
              <w:t>SkyBridge</w:t>
            </w:r>
            <w:r w:rsidR="00B87BA5">
              <w:t xml:space="preserve"> Arizona</w:t>
            </w:r>
            <w:r w:rsidR="000D5FEA">
              <w:t xml:space="preserve"> (SkyBridge)</w:t>
            </w:r>
          </w:p>
        </w:tc>
      </w:tr>
      <w:tr w:rsidR="00B4536A" w14:paraId="7CF31E35"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3B8DB02B" w14:textId="3EB9E5E9" w:rsidR="00B4536A" w:rsidRPr="00D01BD3" w:rsidRDefault="00B4536A" w:rsidP="00B4536A">
            <w:r w:rsidRPr="00D01BD3">
              <w:t>Scott Bro</w:t>
            </w:r>
            <w:r w:rsidR="00B87BA5">
              <w:t>wnlee</w:t>
            </w:r>
          </w:p>
        </w:tc>
        <w:tc>
          <w:tcPr>
            <w:tcW w:w="6709" w:type="dxa"/>
            <w:tcBorders>
              <w:top w:val="single" w:sz="4" w:space="0" w:color="auto"/>
              <w:left w:val="single" w:sz="4" w:space="0" w:color="auto"/>
              <w:bottom w:val="single" w:sz="4" w:space="0" w:color="auto"/>
              <w:right w:val="single" w:sz="4" w:space="0" w:color="auto"/>
            </w:tcBorders>
            <w:hideMark/>
          </w:tcPr>
          <w:p w14:paraId="45AC4580" w14:textId="77777777" w:rsidR="00B4536A" w:rsidRDefault="00B4536A" w:rsidP="00B4536A">
            <w:r>
              <w:t>Phoenix-Mesa Gateway Airport Authority</w:t>
            </w:r>
          </w:p>
        </w:tc>
      </w:tr>
      <w:tr w:rsidR="00B4536A" w14:paraId="7FD0EF59"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15DAC7E0" w14:textId="77777777" w:rsidR="00B4536A" w:rsidRPr="00D01BD3" w:rsidRDefault="00B4536A" w:rsidP="00B4536A">
            <w:r w:rsidRPr="00D01BD3">
              <w:t>Rex Grinder</w:t>
            </w:r>
          </w:p>
        </w:tc>
        <w:tc>
          <w:tcPr>
            <w:tcW w:w="6709" w:type="dxa"/>
            <w:tcBorders>
              <w:top w:val="single" w:sz="4" w:space="0" w:color="auto"/>
              <w:left w:val="single" w:sz="4" w:space="0" w:color="auto"/>
              <w:bottom w:val="single" w:sz="4" w:space="0" w:color="auto"/>
              <w:right w:val="single" w:sz="4" w:space="0" w:color="auto"/>
            </w:tcBorders>
            <w:hideMark/>
          </w:tcPr>
          <w:p w14:paraId="05329028" w14:textId="75C072AD" w:rsidR="00B4536A" w:rsidRDefault="00B4536A" w:rsidP="00B4536A">
            <w:r>
              <w:t>UND/CGCC</w:t>
            </w:r>
            <w:r w:rsidR="00B87BA5">
              <w:t xml:space="preserve"> Aerospace</w:t>
            </w:r>
            <w:r w:rsidR="000D5FEA">
              <w:t xml:space="preserve"> (UND/CGCC)</w:t>
            </w:r>
          </w:p>
        </w:tc>
      </w:tr>
      <w:tr w:rsidR="00B4536A" w14:paraId="2942B306"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0D7B189B" w14:textId="77777777" w:rsidR="00B4536A" w:rsidRPr="00D01BD3" w:rsidRDefault="00B4536A" w:rsidP="00B4536A">
            <w:r w:rsidRPr="00D01BD3">
              <w:t>Doug Mack</w:t>
            </w:r>
          </w:p>
        </w:tc>
        <w:tc>
          <w:tcPr>
            <w:tcW w:w="6709" w:type="dxa"/>
            <w:tcBorders>
              <w:top w:val="single" w:sz="4" w:space="0" w:color="auto"/>
              <w:left w:val="single" w:sz="4" w:space="0" w:color="auto"/>
              <w:bottom w:val="single" w:sz="4" w:space="0" w:color="auto"/>
              <w:right w:val="single" w:sz="4" w:space="0" w:color="auto"/>
            </w:tcBorders>
            <w:hideMark/>
          </w:tcPr>
          <w:p w14:paraId="466B9BBE" w14:textId="51A84F51" w:rsidR="00B4536A" w:rsidRDefault="00DA44D2" w:rsidP="00B4536A">
            <w:r>
              <w:t>Air Traffic Control- SERCO</w:t>
            </w:r>
          </w:p>
        </w:tc>
      </w:tr>
      <w:tr w:rsidR="00B4536A" w14:paraId="6B59CB7F"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7EDAAF56" w14:textId="77777777" w:rsidR="00B4536A" w:rsidRPr="00D01BD3" w:rsidRDefault="00B4536A" w:rsidP="00B4536A">
            <w:r w:rsidRPr="00D01BD3">
              <w:t>Brian Sexton</w:t>
            </w:r>
          </w:p>
        </w:tc>
        <w:tc>
          <w:tcPr>
            <w:tcW w:w="6709" w:type="dxa"/>
            <w:tcBorders>
              <w:top w:val="single" w:sz="4" w:space="0" w:color="auto"/>
              <w:left w:val="single" w:sz="4" w:space="0" w:color="auto"/>
              <w:bottom w:val="single" w:sz="4" w:space="0" w:color="auto"/>
              <w:right w:val="single" w:sz="4" w:space="0" w:color="auto"/>
            </w:tcBorders>
            <w:hideMark/>
          </w:tcPr>
          <w:p w14:paraId="2685855B" w14:textId="77777777" w:rsidR="00B4536A" w:rsidRDefault="00B4536A" w:rsidP="00B4536A">
            <w:r>
              <w:t>Phoenix-Mesa Gateway Airport Authority</w:t>
            </w:r>
          </w:p>
        </w:tc>
      </w:tr>
      <w:tr w:rsidR="00B4536A" w14:paraId="2AD7AA6C"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6EE0C65D" w14:textId="72FC419E" w:rsidR="00B4536A" w:rsidRPr="00D01BD3" w:rsidRDefault="00B4536A" w:rsidP="00B4536A">
            <w:r w:rsidRPr="00D01BD3">
              <w:t>Larry Randle</w:t>
            </w:r>
            <w:r w:rsidR="000D5FEA">
              <w:t>,</w:t>
            </w:r>
            <w:r w:rsidRPr="00D01BD3">
              <w:t xml:space="preserve"> Jr.</w:t>
            </w:r>
          </w:p>
        </w:tc>
        <w:tc>
          <w:tcPr>
            <w:tcW w:w="6709" w:type="dxa"/>
            <w:tcBorders>
              <w:top w:val="single" w:sz="4" w:space="0" w:color="auto"/>
              <w:left w:val="single" w:sz="4" w:space="0" w:color="auto"/>
              <w:bottom w:val="single" w:sz="4" w:space="0" w:color="auto"/>
              <w:right w:val="single" w:sz="4" w:space="0" w:color="auto"/>
            </w:tcBorders>
            <w:hideMark/>
          </w:tcPr>
          <w:p w14:paraId="4026C81C" w14:textId="40F7A759" w:rsidR="00B4536A" w:rsidRDefault="00B4536A" w:rsidP="00B4536A">
            <w:pPr>
              <w:rPr>
                <w:b/>
              </w:rPr>
            </w:pPr>
            <w:r>
              <w:t>Text</w:t>
            </w:r>
            <w:r w:rsidR="00DA44D2">
              <w:t>r</w:t>
            </w:r>
            <w:r>
              <w:t>on Aviation</w:t>
            </w:r>
          </w:p>
        </w:tc>
      </w:tr>
      <w:tr w:rsidR="00B4536A" w14:paraId="0D56FDB5"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2EB1B951" w14:textId="77777777" w:rsidR="00B4536A" w:rsidRPr="00D01BD3" w:rsidRDefault="00B4536A" w:rsidP="00B4536A">
            <w:r w:rsidRPr="00D01BD3">
              <w:t xml:space="preserve">Don </w:t>
            </w:r>
            <w:proofErr w:type="spellStart"/>
            <w:r w:rsidRPr="00D01BD3">
              <w:t>Kriz</w:t>
            </w:r>
            <w:proofErr w:type="spellEnd"/>
          </w:p>
        </w:tc>
        <w:tc>
          <w:tcPr>
            <w:tcW w:w="6709" w:type="dxa"/>
            <w:tcBorders>
              <w:top w:val="single" w:sz="4" w:space="0" w:color="auto"/>
              <w:left w:val="single" w:sz="4" w:space="0" w:color="auto"/>
              <w:bottom w:val="single" w:sz="4" w:space="0" w:color="auto"/>
              <w:right w:val="single" w:sz="4" w:space="0" w:color="auto"/>
            </w:tcBorders>
            <w:hideMark/>
          </w:tcPr>
          <w:p w14:paraId="731F2839" w14:textId="31414C33" w:rsidR="00B4536A" w:rsidRDefault="00B4536A" w:rsidP="00B4536A">
            <w:r>
              <w:t>A</w:t>
            </w:r>
            <w:r w:rsidR="00B87BA5">
              <w:t>rizona Department of Transportation (ADOT) – Aeronautics Division</w:t>
            </w:r>
          </w:p>
        </w:tc>
      </w:tr>
      <w:tr w:rsidR="00B4536A" w14:paraId="7C54F8C4"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5D4FCAEA" w14:textId="77777777" w:rsidR="00B4536A" w:rsidRDefault="00B4536A" w:rsidP="00B4536A">
            <w:r>
              <w:t>Margie Evanson</w:t>
            </w:r>
          </w:p>
        </w:tc>
        <w:tc>
          <w:tcPr>
            <w:tcW w:w="6709" w:type="dxa"/>
            <w:tcBorders>
              <w:top w:val="single" w:sz="4" w:space="0" w:color="auto"/>
              <w:left w:val="single" w:sz="4" w:space="0" w:color="auto"/>
              <w:bottom w:val="single" w:sz="4" w:space="0" w:color="auto"/>
              <w:right w:val="single" w:sz="4" w:space="0" w:color="auto"/>
            </w:tcBorders>
            <w:hideMark/>
          </w:tcPr>
          <w:p w14:paraId="59285BC2" w14:textId="77777777" w:rsidR="00B4536A" w:rsidRDefault="00B4536A" w:rsidP="00B4536A">
            <w:r>
              <w:t>Phoenix-Mesa Gateway Airport Authority</w:t>
            </w:r>
          </w:p>
        </w:tc>
      </w:tr>
      <w:tr w:rsidR="00B4536A" w14:paraId="27CDC54A"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62D8687E" w14:textId="77777777" w:rsidR="00B4536A" w:rsidRDefault="00B4536A" w:rsidP="00B4536A">
            <w:r>
              <w:t xml:space="preserve">Scott </w:t>
            </w:r>
            <w:proofErr w:type="spellStart"/>
            <w:r>
              <w:t>Tinnesand</w:t>
            </w:r>
            <w:proofErr w:type="spellEnd"/>
          </w:p>
        </w:tc>
        <w:tc>
          <w:tcPr>
            <w:tcW w:w="6709" w:type="dxa"/>
            <w:tcBorders>
              <w:top w:val="single" w:sz="4" w:space="0" w:color="auto"/>
              <w:left w:val="single" w:sz="4" w:space="0" w:color="auto"/>
              <w:bottom w:val="single" w:sz="4" w:space="0" w:color="auto"/>
              <w:right w:val="single" w:sz="4" w:space="0" w:color="auto"/>
            </w:tcBorders>
            <w:hideMark/>
          </w:tcPr>
          <w:p w14:paraId="232D9C31" w14:textId="77777777" w:rsidR="00B4536A" w:rsidRDefault="00B4536A" w:rsidP="00B4536A">
            <w:r>
              <w:t>Boeing</w:t>
            </w:r>
          </w:p>
        </w:tc>
      </w:tr>
      <w:tr w:rsidR="00B4536A" w14:paraId="20A4DDE8"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1C167849" w14:textId="77777777" w:rsidR="00B4536A" w:rsidRDefault="00B4536A" w:rsidP="00B4536A">
            <w:r>
              <w:t>J. Brian O’Neill</w:t>
            </w:r>
          </w:p>
        </w:tc>
        <w:tc>
          <w:tcPr>
            <w:tcW w:w="6709" w:type="dxa"/>
            <w:tcBorders>
              <w:top w:val="single" w:sz="4" w:space="0" w:color="auto"/>
              <w:left w:val="single" w:sz="4" w:space="0" w:color="auto"/>
              <w:bottom w:val="single" w:sz="4" w:space="0" w:color="auto"/>
              <w:right w:val="single" w:sz="4" w:space="0" w:color="auto"/>
            </w:tcBorders>
            <w:hideMark/>
          </w:tcPr>
          <w:p w14:paraId="2511382D" w14:textId="77777777" w:rsidR="00B4536A" w:rsidRDefault="00B4536A" w:rsidP="00B4536A">
            <w:r>
              <w:t>Phoenix-Mesa Gateway Airport Authority</w:t>
            </w:r>
          </w:p>
        </w:tc>
      </w:tr>
      <w:tr w:rsidR="00B4536A" w14:paraId="67DEFB23"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tcPr>
          <w:p w14:paraId="6FE1D2AA" w14:textId="77777777" w:rsidR="00B4536A" w:rsidRDefault="00B4536A" w:rsidP="00B4536A">
            <w:r>
              <w:t>Tony Bianchi</w:t>
            </w:r>
          </w:p>
        </w:tc>
        <w:tc>
          <w:tcPr>
            <w:tcW w:w="6709" w:type="dxa"/>
            <w:tcBorders>
              <w:top w:val="single" w:sz="4" w:space="0" w:color="auto"/>
              <w:left w:val="single" w:sz="4" w:space="0" w:color="auto"/>
              <w:bottom w:val="single" w:sz="4" w:space="0" w:color="auto"/>
              <w:right w:val="single" w:sz="4" w:space="0" w:color="auto"/>
            </w:tcBorders>
          </w:tcPr>
          <w:p w14:paraId="455BA53D" w14:textId="77777777" w:rsidR="00B4536A" w:rsidRDefault="00B4536A" w:rsidP="00B4536A">
            <w:r>
              <w:t>Phoenix-Mesa Gateway Airport Authority</w:t>
            </w:r>
          </w:p>
        </w:tc>
      </w:tr>
    </w:tbl>
    <w:p w14:paraId="70554FB8" w14:textId="77777777" w:rsidR="00D01BD3" w:rsidRDefault="00D01BD3" w:rsidP="00D01BD3"/>
    <w:tbl>
      <w:tblPr>
        <w:tblStyle w:val="TableGrid"/>
        <w:tblW w:w="0" w:type="auto"/>
        <w:tblInd w:w="0" w:type="dxa"/>
        <w:tblLook w:val="04A0" w:firstRow="1" w:lastRow="0" w:firstColumn="1" w:lastColumn="0" w:noHBand="0" w:noVBand="1"/>
      </w:tblPr>
      <w:tblGrid>
        <w:gridCol w:w="2605"/>
        <w:gridCol w:w="6709"/>
      </w:tblGrid>
      <w:tr w:rsidR="00D01BD3" w14:paraId="1B8AA787" w14:textId="77777777" w:rsidTr="00D01BD3">
        <w:trPr>
          <w:trHeight w:val="320"/>
        </w:trPr>
        <w:tc>
          <w:tcPr>
            <w:tcW w:w="931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3E0362A" w14:textId="77777777" w:rsidR="00D01BD3" w:rsidRDefault="00D01BD3">
            <w:pPr>
              <w:jc w:val="center"/>
              <w:rPr>
                <w:b/>
                <w:color w:val="FFFFFF" w:themeColor="background1"/>
              </w:rPr>
            </w:pPr>
            <w:r>
              <w:rPr>
                <w:b/>
                <w:color w:val="FFFFFF" w:themeColor="background1"/>
                <w:sz w:val="28"/>
              </w:rPr>
              <w:t>Consultant Team</w:t>
            </w:r>
          </w:p>
        </w:tc>
      </w:tr>
      <w:tr w:rsidR="00D01BD3" w14:paraId="04364879" w14:textId="77777777" w:rsidTr="00D01BD3">
        <w:trPr>
          <w:trHeight w:val="320"/>
        </w:trPr>
        <w:tc>
          <w:tcPr>
            <w:tcW w:w="2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499759" w14:textId="77777777" w:rsidR="00D01BD3" w:rsidRDefault="00D01BD3">
            <w:pPr>
              <w:jc w:val="center"/>
              <w:rPr>
                <w:b/>
                <w:sz w:val="24"/>
              </w:rPr>
            </w:pPr>
            <w:r>
              <w:rPr>
                <w:b/>
                <w:sz w:val="24"/>
              </w:rPr>
              <w:t>Name</w:t>
            </w:r>
          </w:p>
        </w:tc>
        <w:tc>
          <w:tcPr>
            <w:tcW w:w="6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3FF8BC" w14:textId="77777777" w:rsidR="00D01BD3" w:rsidRDefault="00D01BD3">
            <w:pPr>
              <w:jc w:val="center"/>
              <w:rPr>
                <w:b/>
                <w:sz w:val="24"/>
              </w:rPr>
            </w:pPr>
            <w:r>
              <w:rPr>
                <w:b/>
                <w:sz w:val="24"/>
              </w:rPr>
              <w:t>Organization</w:t>
            </w:r>
          </w:p>
        </w:tc>
      </w:tr>
      <w:tr w:rsidR="00D01BD3" w14:paraId="750D2CD8"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31870D52" w14:textId="77777777" w:rsidR="00D01BD3" w:rsidRDefault="00D01BD3">
            <w:r>
              <w:t>Mark McFarland</w:t>
            </w:r>
          </w:p>
        </w:tc>
        <w:tc>
          <w:tcPr>
            <w:tcW w:w="6709" w:type="dxa"/>
            <w:tcBorders>
              <w:top w:val="single" w:sz="4" w:space="0" w:color="auto"/>
              <w:left w:val="single" w:sz="4" w:space="0" w:color="auto"/>
              <w:bottom w:val="single" w:sz="4" w:space="0" w:color="auto"/>
              <w:right w:val="single" w:sz="4" w:space="0" w:color="auto"/>
            </w:tcBorders>
            <w:hideMark/>
          </w:tcPr>
          <w:p w14:paraId="2516C195" w14:textId="77777777" w:rsidR="00D01BD3" w:rsidRDefault="00D01BD3">
            <w:r>
              <w:t>Mead &amp; Hunt, Inc.</w:t>
            </w:r>
          </w:p>
        </w:tc>
      </w:tr>
      <w:tr w:rsidR="00D01BD3" w14:paraId="3E9380EF"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157E51C2" w14:textId="77777777" w:rsidR="00D01BD3" w:rsidRDefault="00D01BD3">
            <w:r>
              <w:t>Chris Hacker</w:t>
            </w:r>
          </w:p>
        </w:tc>
        <w:tc>
          <w:tcPr>
            <w:tcW w:w="6709" w:type="dxa"/>
            <w:tcBorders>
              <w:top w:val="single" w:sz="4" w:space="0" w:color="auto"/>
              <w:left w:val="single" w:sz="4" w:space="0" w:color="auto"/>
              <w:bottom w:val="single" w:sz="4" w:space="0" w:color="auto"/>
              <w:right w:val="single" w:sz="4" w:space="0" w:color="auto"/>
            </w:tcBorders>
            <w:hideMark/>
          </w:tcPr>
          <w:p w14:paraId="2A13398C" w14:textId="77777777" w:rsidR="00D01BD3" w:rsidRDefault="00D01BD3">
            <w:r>
              <w:t>Mead &amp; Hunt, Inc.</w:t>
            </w:r>
          </w:p>
        </w:tc>
      </w:tr>
      <w:tr w:rsidR="00D01BD3" w14:paraId="334B1C60"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3BC618D5" w14:textId="77777777" w:rsidR="00D01BD3" w:rsidRDefault="00D01BD3">
            <w:r>
              <w:t>Eunique Jackson</w:t>
            </w:r>
          </w:p>
        </w:tc>
        <w:tc>
          <w:tcPr>
            <w:tcW w:w="6709" w:type="dxa"/>
            <w:tcBorders>
              <w:top w:val="single" w:sz="4" w:space="0" w:color="auto"/>
              <w:left w:val="single" w:sz="4" w:space="0" w:color="auto"/>
              <w:bottom w:val="single" w:sz="4" w:space="0" w:color="auto"/>
              <w:right w:val="single" w:sz="4" w:space="0" w:color="auto"/>
            </w:tcBorders>
            <w:hideMark/>
          </w:tcPr>
          <w:p w14:paraId="39B36C36" w14:textId="77777777" w:rsidR="00D01BD3" w:rsidRDefault="00D01BD3">
            <w:r>
              <w:t>Mead &amp; Hunt, Inc.</w:t>
            </w:r>
          </w:p>
        </w:tc>
      </w:tr>
      <w:tr w:rsidR="00D01BD3" w14:paraId="15A018A8" w14:textId="77777777" w:rsidTr="00D01BD3">
        <w:trPr>
          <w:trHeight w:val="335"/>
        </w:trPr>
        <w:tc>
          <w:tcPr>
            <w:tcW w:w="2605" w:type="dxa"/>
            <w:tcBorders>
              <w:top w:val="single" w:sz="4" w:space="0" w:color="auto"/>
              <w:left w:val="single" w:sz="4" w:space="0" w:color="auto"/>
              <w:bottom w:val="single" w:sz="4" w:space="0" w:color="auto"/>
              <w:right w:val="single" w:sz="4" w:space="0" w:color="auto"/>
            </w:tcBorders>
            <w:hideMark/>
          </w:tcPr>
          <w:p w14:paraId="638C50A9" w14:textId="77777777" w:rsidR="00D01BD3" w:rsidRDefault="00D01BD3">
            <w:r>
              <w:t>Carissa Valdez</w:t>
            </w:r>
          </w:p>
        </w:tc>
        <w:tc>
          <w:tcPr>
            <w:tcW w:w="6709" w:type="dxa"/>
            <w:tcBorders>
              <w:top w:val="single" w:sz="4" w:space="0" w:color="auto"/>
              <w:left w:val="single" w:sz="4" w:space="0" w:color="auto"/>
              <w:bottom w:val="single" w:sz="4" w:space="0" w:color="auto"/>
              <w:right w:val="single" w:sz="4" w:space="0" w:color="auto"/>
            </w:tcBorders>
            <w:hideMark/>
          </w:tcPr>
          <w:p w14:paraId="18FF4FAB" w14:textId="77777777" w:rsidR="00D01BD3" w:rsidRDefault="00D01BD3">
            <w:r>
              <w:t>PSM</w:t>
            </w:r>
            <w:r>
              <w:rPr>
                <w:vertAlign w:val="superscript"/>
              </w:rPr>
              <w:t>2</w:t>
            </w:r>
          </w:p>
        </w:tc>
      </w:tr>
    </w:tbl>
    <w:p w14:paraId="39DEAE16" w14:textId="77777777" w:rsidR="00D01BD3" w:rsidRPr="00B87BA5" w:rsidRDefault="00D01BD3" w:rsidP="00B87BA5">
      <w:pPr>
        <w:spacing w:after="0" w:line="240" w:lineRule="auto"/>
        <w:contextualSpacing/>
      </w:pPr>
    </w:p>
    <w:p w14:paraId="2EC95FA7" w14:textId="34DB6887" w:rsidR="003E0334" w:rsidRPr="00B87BA5" w:rsidRDefault="00617551" w:rsidP="00B87BA5">
      <w:pPr>
        <w:spacing w:after="0" w:line="240" w:lineRule="auto"/>
        <w:contextualSpacing/>
        <w:rPr>
          <w:i/>
        </w:rPr>
      </w:pPr>
      <w:r>
        <w:rPr>
          <w:i/>
        </w:rPr>
        <w:t>General c</w:t>
      </w:r>
      <w:r w:rsidR="003E0334" w:rsidRPr="00B87BA5">
        <w:rPr>
          <w:i/>
        </w:rPr>
        <w:t xml:space="preserve">omments </w:t>
      </w:r>
      <w:r w:rsidR="00445F13" w:rsidRPr="00B87BA5">
        <w:rPr>
          <w:i/>
        </w:rPr>
        <w:t xml:space="preserve">from the </w:t>
      </w:r>
      <w:r w:rsidR="00FA07DC" w:rsidRPr="00B87BA5">
        <w:rPr>
          <w:i/>
        </w:rPr>
        <w:t xml:space="preserve">Airport Master Plan Technical Advisory Committee </w:t>
      </w:r>
      <w:r w:rsidR="00445F13" w:rsidRPr="00B87BA5">
        <w:rPr>
          <w:i/>
        </w:rPr>
        <w:t xml:space="preserve">meeting </w:t>
      </w:r>
      <w:r>
        <w:rPr>
          <w:i/>
        </w:rPr>
        <w:t>have been</w:t>
      </w:r>
      <w:r w:rsidR="00445F13" w:rsidRPr="00B87BA5">
        <w:rPr>
          <w:i/>
        </w:rPr>
        <w:t xml:space="preserve"> </w:t>
      </w:r>
      <w:r w:rsidR="003E0334" w:rsidRPr="00B87BA5">
        <w:rPr>
          <w:i/>
        </w:rPr>
        <w:t xml:space="preserve">summarized </w:t>
      </w:r>
      <w:r w:rsidR="00445F13" w:rsidRPr="00B87BA5">
        <w:rPr>
          <w:i/>
        </w:rPr>
        <w:t>below.</w:t>
      </w:r>
    </w:p>
    <w:p w14:paraId="54CC3526" w14:textId="77777777" w:rsidR="00B87BA5" w:rsidRDefault="00B87BA5" w:rsidP="00B87BA5">
      <w:pPr>
        <w:spacing w:after="0" w:line="240" w:lineRule="auto"/>
        <w:contextualSpacing/>
        <w:rPr>
          <w:i/>
        </w:rPr>
      </w:pPr>
    </w:p>
    <w:p w14:paraId="649D6919" w14:textId="09EAEE00" w:rsidR="003E0334" w:rsidRDefault="00B363B8" w:rsidP="00B87BA5">
      <w:pPr>
        <w:spacing w:after="0" w:line="240" w:lineRule="auto"/>
        <w:contextualSpacing/>
      </w:pPr>
      <w:r w:rsidRPr="00B87BA5">
        <w:rPr>
          <w:i/>
        </w:rPr>
        <w:t xml:space="preserve">Committee Member, Don </w:t>
      </w:r>
      <w:proofErr w:type="spellStart"/>
      <w:r w:rsidRPr="00B87BA5">
        <w:rPr>
          <w:i/>
        </w:rPr>
        <w:t>Kriz</w:t>
      </w:r>
      <w:proofErr w:type="spellEnd"/>
      <w:r w:rsidRPr="00B87BA5">
        <w:rPr>
          <w:i/>
        </w:rPr>
        <w:t xml:space="preserve"> (ADOT) – </w:t>
      </w:r>
      <w:r w:rsidRPr="00B87BA5">
        <w:t xml:space="preserve">The runway length shown on slide </w:t>
      </w:r>
      <w:r w:rsidR="001E515D">
        <w:t>#10</w:t>
      </w:r>
      <w:r w:rsidRPr="00B87BA5">
        <w:t xml:space="preserve">, </w:t>
      </w:r>
      <w:r w:rsidRPr="00B87BA5">
        <w:rPr>
          <w:i/>
        </w:rPr>
        <w:t>Runway Length and Pavement Strength Requirement for B747-</w:t>
      </w:r>
      <w:r w:rsidR="00FA4146" w:rsidRPr="00B87BA5">
        <w:rPr>
          <w:i/>
        </w:rPr>
        <w:t>4</w:t>
      </w:r>
      <w:r w:rsidRPr="00B87BA5">
        <w:rPr>
          <w:i/>
        </w:rPr>
        <w:t>00 operations</w:t>
      </w:r>
      <w:r w:rsidRPr="00B87BA5">
        <w:t xml:space="preserve">, indicates there are two runways, Runway 12R/30L and Runway </w:t>
      </w:r>
      <w:r w:rsidR="004160CB" w:rsidRPr="00B87BA5">
        <w:t xml:space="preserve">12C/30C, that are currently longer than the 9,500 feet recommended by your analysis. </w:t>
      </w:r>
      <w:r w:rsidR="008F2CB3">
        <w:t xml:space="preserve">Airside Development </w:t>
      </w:r>
      <w:r w:rsidR="004160CB" w:rsidRPr="00B87BA5">
        <w:t>Alternative 2 depicts a runway extension for Runway 12R/30L. What is the disconnect?</w:t>
      </w:r>
    </w:p>
    <w:p w14:paraId="28D00063" w14:textId="77777777" w:rsidR="00F8418A" w:rsidRDefault="00F8418A" w:rsidP="00B87BA5">
      <w:pPr>
        <w:spacing w:after="0" w:line="240" w:lineRule="auto"/>
        <w:contextualSpacing/>
      </w:pPr>
    </w:p>
    <w:p w14:paraId="0FF12DAB" w14:textId="0AF74BA8" w:rsidR="004B4837" w:rsidRDefault="00240B1A" w:rsidP="00B87BA5">
      <w:pPr>
        <w:spacing w:after="0" w:line="240" w:lineRule="auto"/>
        <w:contextualSpacing/>
      </w:pPr>
      <w:r>
        <w:rPr>
          <w:i/>
        </w:rPr>
        <w:t xml:space="preserve">Response: </w:t>
      </w:r>
      <w:r w:rsidR="009227ED">
        <w:t>T</w:t>
      </w:r>
      <w:r>
        <w:t>he east parallel runway (</w:t>
      </w:r>
      <w:r w:rsidRPr="00B87BA5">
        <w:t>Runway 12</w:t>
      </w:r>
      <w:r w:rsidR="004B4837">
        <w:t>L</w:t>
      </w:r>
      <w:r w:rsidRPr="00B87BA5">
        <w:t>/30</w:t>
      </w:r>
      <w:r w:rsidR="004B4837">
        <w:t>R</w:t>
      </w:r>
      <w:r>
        <w:t xml:space="preserve">) </w:t>
      </w:r>
      <w:r w:rsidR="004B4837">
        <w:t xml:space="preserve">was designed and constructed to </w:t>
      </w:r>
      <w:r>
        <w:t>provide the greatest pavement strength</w:t>
      </w:r>
      <w:r w:rsidR="004B4837">
        <w:t xml:space="preserve"> for </w:t>
      </w:r>
      <w:r w:rsidR="00D16881">
        <w:t xml:space="preserve">more </w:t>
      </w:r>
      <w:r w:rsidR="004B4837">
        <w:t>demanding aircraft</w:t>
      </w:r>
      <w:r w:rsidRPr="00240B1A">
        <w:rPr>
          <w:i/>
        </w:rPr>
        <w:t xml:space="preserve">. </w:t>
      </w:r>
      <w:r>
        <w:t>T</w:t>
      </w:r>
      <w:r w:rsidR="008F2CB3" w:rsidRPr="00240B1A">
        <w:t xml:space="preserve">he runway lengths identified </w:t>
      </w:r>
      <w:r w:rsidR="009D32A5" w:rsidRPr="00240B1A">
        <w:t xml:space="preserve">for Airside </w:t>
      </w:r>
      <w:r w:rsidR="009D32A5" w:rsidRPr="001D38D8">
        <w:lastRenderedPageBreak/>
        <w:t xml:space="preserve">Development Alternative </w:t>
      </w:r>
      <w:r w:rsidR="008E60EC" w:rsidRPr="001D38D8">
        <w:t>#</w:t>
      </w:r>
      <w:r w:rsidR="009D32A5" w:rsidRPr="001D38D8">
        <w:t xml:space="preserve">2 </w:t>
      </w:r>
      <w:r w:rsidR="008F2CB3" w:rsidRPr="001D38D8">
        <w:t>were from the prior master plan</w:t>
      </w:r>
      <w:r w:rsidR="000D5FEA" w:rsidRPr="001D38D8">
        <w:t>,</w:t>
      </w:r>
      <w:r w:rsidR="008F2CB3" w:rsidRPr="001D38D8">
        <w:t xml:space="preserve"> and </w:t>
      </w:r>
      <w:r w:rsidR="009D32A5" w:rsidRPr="001D38D8">
        <w:t>it is only a preliminary alternative.</w:t>
      </w:r>
      <w:r w:rsidR="004B4837" w:rsidRPr="001D38D8">
        <w:t xml:space="preserve"> Based on the facility requirements</w:t>
      </w:r>
      <w:r w:rsidR="00D16881" w:rsidRPr="001D38D8">
        <w:t xml:space="preserve"> analysis</w:t>
      </w:r>
      <w:r w:rsidR="004B4837" w:rsidRPr="001D38D8">
        <w:t xml:space="preserve"> and design aircraft</w:t>
      </w:r>
      <w:r w:rsidR="00D16881" w:rsidRPr="001D38D8">
        <w:t>,</w:t>
      </w:r>
      <w:r w:rsidR="004B4837" w:rsidRPr="001D38D8">
        <w:t xml:space="preserve"> it could warrant a runway extension to accommodate a fully loaded heavier aircraft.</w:t>
      </w:r>
    </w:p>
    <w:p w14:paraId="3894A7D3" w14:textId="7C70D6E6" w:rsidR="008F2CB3" w:rsidRPr="00240B1A" w:rsidRDefault="009D32A5" w:rsidP="00B87BA5">
      <w:pPr>
        <w:spacing w:after="0" w:line="240" w:lineRule="auto"/>
        <w:contextualSpacing/>
      </w:pPr>
      <w:r w:rsidRPr="00240B1A">
        <w:t xml:space="preserve"> </w:t>
      </w:r>
    </w:p>
    <w:p w14:paraId="4ADB20E1" w14:textId="6666E445" w:rsidR="00240B1A" w:rsidRDefault="00F33AEF" w:rsidP="00B87BA5">
      <w:pPr>
        <w:spacing w:after="0" w:line="240" w:lineRule="auto"/>
        <w:contextualSpacing/>
      </w:pPr>
      <w:r w:rsidRPr="00B87BA5">
        <w:rPr>
          <w:i/>
        </w:rPr>
        <w:t>Committee Member</w:t>
      </w:r>
      <w:r w:rsidR="00B4536A" w:rsidRPr="00B87BA5">
        <w:rPr>
          <w:i/>
        </w:rPr>
        <w:t>,</w:t>
      </w:r>
      <w:r w:rsidRPr="00B87BA5">
        <w:rPr>
          <w:i/>
        </w:rPr>
        <w:t xml:space="preserve"> Larry Randle</w:t>
      </w:r>
      <w:r w:rsidR="000D5FEA">
        <w:rPr>
          <w:i/>
        </w:rPr>
        <w:t>,</w:t>
      </w:r>
      <w:r w:rsidRPr="00B87BA5">
        <w:rPr>
          <w:i/>
        </w:rPr>
        <w:t xml:space="preserve"> Jr. </w:t>
      </w:r>
      <w:r w:rsidR="00964F6A" w:rsidRPr="00B87BA5">
        <w:rPr>
          <w:i/>
        </w:rPr>
        <w:t>(</w:t>
      </w:r>
      <w:r w:rsidRPr="00B87BA5">
        <w:rPr>
          <w:i/>
        </w:rPr>
        <w:t>Text</w:t>
      </w:r>
      <w:r w:rsidR="00D16881">
        <w:rPr>
          <w:i/>
        </w:rPr>
        <w:t>r</w:t>
      </w:r>
      <w:r w:rsidRPr="00B87BA5">
        <w:rPr>
          <w:i/>
        </w:rPr>
        <w:t>on Aviation</w:t>
      </w:r>
      <w:r w:rsidR="00964F6A" w:rsidRPr="00B87BA5">
        <w:rPr>
          <w:i/>
        </w:rPr>
        <w:t>)</w:t>
      </w:r>
      <w:r w:rsidR="00261F03" w:rsidRPr="00B87BA5">
        <w:rPr>
          <w:i/>
        </w:rPr>
        <w:t xml:space="preserve"> </w:t>
      </w:r>
      <w:r w:rsidR="00FD0214">
        <w:rPr>
          <w:i/>
        </w:rPr>
        <w:t>–</w:t>
      </w:r>
      <w:r w:rsidR="000D5FEA">
        <w:rPr>
          <w:i/>
        </w:rPr>
        <w:t xml:space="preserve"> </w:t>
      </w:r>
      <w:r w:rsidR="008E60EC" w:rsidRPr="00B87BA5">
        <w:t>The SkyBridge development is due to take place on land west of Runway 12R/30L</w:t>
      </w:r>
      <w:r w:rsidR="008E60EC">
        <w:t>,</w:t>
      </w:r>
      <w:r w:rsidR="008E60EC" w:rsidRPr="00B87BA5">
        <w:t xml:space="preserve"> including land where the present-day compass rose is located. Has discussion been had</w:t>
      </w:r>
      <w:r w:rsidR="008E60EC">
        <w:t>,</w:t>
      </w:r>
      <w:r w:rsidR="008E60EC" w:rsidRPr="00B87BA5">
        <w:t xml:space="preserve"> or has a decision been made</w:t>
      </w:r>
      <w:r w:rsidR="008E60EC">
        <w:t xml:space="preserve">, </w:t>
      </w:r>
      <w:r w:rsidR="008E60EC" w:rsidRPr="00B87BA5">
        <w:t>regarding relocating the compass rose to an area where space is available?</w:t>
      </w:r>
    </w:p>
    <w:p w14:paraId="5A63E1F7" w14:textId="77777777" w:rsidR="00F8418A" w:rsidRDefault="00F8418A" w:rsidP="00B87BA5">
      <w:pPr>
        <w:spacing w:after="0" w:line="240" w:lineRule="auto"/>
        <w:contextualSpacing/>
        <w:rPr>
          <w:i/>
        </w:rPr>
      </w:pPr>
    </w:p>
    <w:p w14:paraId="6E53F12A" w14:textId="0D13C263" w:rsidR="008F2CB3" w:rsidRDefault="00240B1A" w:rsidP="00B87BA5">
      <w:pPr>
        <w:spacing w:after="0" w:line="240" w:lineRule="auto"/>
        <w:contextualSpacing/>
      </w:pPr>
      <w:r w:rsidRPr="00240B1A">
        <w:rPr>
          <w:i/>
        </w:rPr>
        <w:t>Response:</w:t>
      </w:r>
      <w:r>
        <w:t xml:space="preserve"> The alternative</w:t>
      </w:r>
      <w:r w:rsidR="00D6617A">
        <w:t>s</w:t>
      </w:r>
      <w:r>
        <w:t xml:space="preserve"> analysis will look closely at this issue</w:t>
      </w:r>
      <w:r w:rsidR="008E60EC">
        <w:t xml:space="preserve"> and accommodating a possible relocation as</w:t>
      </w:r>
      <w:r w:rsidR="00D16881">
        <w:t xml:space="preserve"> </w:t>
      </w:r>
      <w:r w:rsidR="00037772">
        <w:t xml:space="preserve">SkyBridge has expressed interest in possibly relocating the compass rose, </w:t>
      </w:r>
      <w:r w:rsidR="008E60EC">
        <w:t>however,</w:t>
      </w:r>
      <w:r w:rsidR="00037772">
        <w:t xml:space="preserve"> it is currently excluded from their lease with PMGAA. </w:t>
      </w:r>
    </w:p>
    <w:p w14:paraId="52B80512" w14:textId="77777777" w:rsidR="008D3BA8" w:rsidRPr="00B87BA5" w:rsidRDefault="008D3BA8" w:rsidP="00B87BA5">
      <w:pPr>
        <w:spacing w:after="0" w:line="240" w:lineRule="auto"/>
        <w:contextualSpacing/>
      </w:pPr>
    </w:p>
    <w:p w14:paraId="5ED4AAD9" w14:textId="5BE47C01" w:rsidR="00037772" w:rsidRPr="00B87BA5" w:rsidRDefault="00037772" w:rsidP="00037772">
      <w:pPr>
        <w:spacing w:after="0" w:line="240" w:lineRule="auto"/>
        <w:contextualSpacing/>
      </w:pPr>
      <w:r w:rsidRPr="00B87BA5">
        <w:rPr>
          <w:i/>
        </w:rPr>
        <w:t>Committee Member, Jose Martinez (SkyBridge)</w:t>
      </w:r>
      <w:r w:rsidRPr="00B87BA5">
        <w:t xml:space="preserve"> – The taxiway leading west from Taxiway A, as shown in Alternative 1, appears to be a taxiway connector to the SkyBridge development area. Is this being constructed? Is Taxiway L going to be relocated</w:t>
      </w:r>
      <w:r w:rsidR="00E034B9">
        <w:t>, as shown</w:t>
      </w:r>
      <w:r w:rsidRPr="00B87BA5">
        <w:t xml:space="preserve">? </w:t>
      </w:r>
    </w:p>
    <w:p w14:paraId="2261C4DA" w14:textId="77777777" w:rsidR="00F8418A" w:rsidRDefault="00F8418A" w:rsidP="00240B1A">
      <w:pPr>
        <w:spacing w:after="0" w:line="240" w:lineRule="auto"/>
        <w:contextualSpacing/>
        <w:rPr>
          <w:i/>
        </w:rPr>
      </w:pPr>
    </w:p>
    <w:p w14:paraId="25ACE40C" w14:textId="6752CE4C" w:rsidR="00240B1A" w:rsidRPr="00B87BA5" w:rsidRDefault="00240B1A" w:rsidP="00240B1A">
      <w:pPr>
        <w:spacing w:after="0" w:line="240" w:lineRule="auto"/>
        <w:contextualSpacing/>
      </w:pPr>
      <w:r w:rsidRPr="00240B1A">
        <w:rPr>
          <w:i/>
        </w:rPr>
        <w:t>Response:</w:t>
      </w:r>
      <w:r>
        <w:t xml:space="preserve"> The alternative</w:t>
      </w:r>
      <w:r w:rsidR="00D6617A">
        <w:t>s</w:t>
      </w:r>
      <w:r>
        <w:t xml:space="preserve"> analysis will </w:t>
      </w:r>
      <w:r w:rsidR="00037772">
        <w:t>also look at th</w:t>
      </w:r>
      <w:r w:rsidR="00DC6CE9">
        <w:t>ese</w:t>
      </w:r>
      <w:r w:rsidR="00037772">
        <w:t xml:space="preserve"> issue</w:t>
      </w:r>
      <w:r w:rsidR="00DC6CE9">
        <w:t>s</w:t>
      </w:r>
      <w:r>
        <w:t>.</w:t>
      </w:r>
      <w:r w:rsidR="00DC6CE9">
        <w:t xml:space="preserve"> Those exhibits shown on the Airport Layout Plan (ALP) and preliminary alternatives presented do not mean they will all be </w:t>
      </w:r>
      <w:r w:rsidR="007E3BBB">
        <w:t>constructed but</w:t>
      </w:r>
      <w:r w:rsidR="00DC6CE9">
        <w:t xml:space="preserve"> are shown for runway</w:t>
      </w:r>
      <w:r w:rsidR="00D6617A">
        <w:t xml:space="preserve">, </w:t>
      </w:r>
      <w:r w:rsidR="00DC6CE9">
        <w:t xml:space="preserve">taxiway connectivity options. Any offset between taxiways is based on FAA design guidance. </w:t>
      </w:r>
    </w:p>
    <w:p w14:paraId="1BC730F6" w14:textId="77777777" w:rsidR="00240B1A" w:rsidRDefault="00240B1A" w:rsidP="00B87BA5">
      <w:pPr>
        <w:spacing w:after="0" w:line="240" w:lineRule="auto"/>
        <w:contextualSpacing/>
        <w:rPr>
          <w:i/>
        </w:rPr>
      </w:pPr>
    </w:p>
    <w:p w14:paraId="5F64BCF1" w14:textId="28115454" w:rsidR="00F8418A" w:rsidRDefault="00B4536A" w:rsidP="0092378A">
      <w:pPr>
        <w:spacing w:after="0" w:line="240" w:lineRule="auto"/>
        <w:contextualSpacing/>
      </w:pPr>
      <w:r w:rsidRPr="00B87BA5">
        <w:rPr>
          <w:i/>
        </w:rPr>
        <w:t xml:space="preserve">Committee Member, Rex Grinder </w:t>
      </w:r>
      <w:r w:rsidR="00103D7F" w:rsidRPr="00B87BA5">
        <w:rPr>
          <w:i/>
        </w:rPr>
        <w:t>(</w:t>
      </w:r>
      <w:r w:rsidRPr="00B87BA5">
        <w:rPr>
          <w:i/>
        </w:rPr>
        <w:t>UND/CGCC</w:t>
      </w:r>
      <w:r w:rsidR="00103D7F" w:rsidRPr="00B87BA5">
        <w:rPr>
          <w:i/>
        </w:rPr>
        <w:t>)</w:t>
      </w:r>
      <w:r w:rsidR="00C935C8" w:rsidRPr="00B87BA5">
        <w:t xml:space="preserve"> </w:t>
      </w:r>
      <w:r w:rsidR="00FD0214">
        <w:t>–</w:t>
      </w:r>
      <w:r w:rsidR="000D5FEA">
        <w:t xml:space="preserve"> C</w:t>
      </w:r>
      <w:r w:rsidR="00261F03" w:rsidRPr="00B87BA5">
        <w:t xml:space="preserve">ommented </w:t>
      </w:r>
      <w:r w:rsidR="00CE6824">
        <w:t>regarding</w:t>
      </w:r>
      <w:r w:rsidR="00103D7F" w:rsidRPr="00B87BA5">
        <w:t xml:space="preserve"> </w:t>
      </w:r>
      <w:r w:rsidR="00637B0F">
        <w:t xml:space="preserve">the </w:t>
      </w:r>
      <w:r w:rsidR="00103D7F" w:rsidRPr="00B87BA5">
        <w:t>2008</w:t>
      </w:r>
      <w:r w:rsidR="00637B0F">
        <w:t xml:space="preserve"> plan</w:t>
      </w:r>
      <w:r w:rsidR="00FD0214">
        <w:t>,</w:t>
      </w:r>
      <w:r w:rsidR="00103D7F" w:rsidRPr="00B87BA5">
        <w:t xml:space="preserve"> </w:t>
      </w:r>
      <w:r w:rsidR="00637B0F">
        <w:t xml:space="preserve">IWA </w:t>
      </w:r>
      <w:r w:rsidR="00103D7F" w:rsidRPr="00B87BA5">
        <w:t xml:space="preserve">put forth </w:t>
      </w:r>
      <w:r w:rsidR="00637B0F">
        <w:t xml:space="preserve">a </w:t>
      </w:r>
      <w:r w:rsidR="00103D7F" w:rsidRPr="00B87BA5">
        <w:t xml:space="preserve">plan </w:t>
      </w:r>
      <w:r w:rsidR="00637B0F">
        <w:t xml:space="preserve">that </w:t>
      </w:r>
      <w:r w:rsidR="00103D7F" w:rsidRPr="00B87BA5">
        <w:t xml:space="preserve">if </w:t>
      </w:r>
      <w:r w:rsidR="00637B0F">
        <w:t xml:space="preserve">a new terminal </w:t>
      </w:r>
      <w:r w:rsidR="00103D7F" w:rsidRPr="00B87BA5">
        <w:t>didn’t happen in 10 years</w:t>
      </w:r>
      <w:r w:rsidR="00637B0F">
        <w:t xml:space="preserve"> that </w:t>
      </w:r>
      <w:r w:rsidR="00CE6824">
        <w:t xml:space="preserve">it </w:t>
      </w:r>
      <w:r w:rsidR="007E3BBB">
        <w:t>would still be okay</w:t>
      </w:r>
      <w:r w:rsidR="00637B0F">
        <w:t>.</w:t>
      </w:r>
      <w:r w:rsidR="00637B0F" w:rsidRPr="00B87BA5">
        <w:t xml:space="preserve"> Is there talk about moving</w:t>
      </w:r>
      <w:r w:rsidR="00637B0F">
        <w:t xml:space="preserve"> to the east side </w:t>
      </w:r>
      <w:r w:rsidR="00637B0F" w:rsidRPr="00B87BA5">
        <w:t xml:space="preserve">in your </w:t>
      </w:r>
      <w:r w:rsidR="00637B0F">
        <w:t xml:space="preserve">ongoing </w:t>
      </w:r>
      <w:r w:rsidR="00637B0F" w:rsidRPr="00B87BA5">
        <w:t>plan</w:t>
      </w:r>
      <w:r w:rsidR="00637B0F">
        <w:t>ning</w:t>
      </w:r>
      <w:r w:rsidR="00637B0F" w:rsidRPr="00B87BA5">
        <w:t>?</w:t>
      </w:r>
      <w:r w:rsidR="00E85C18">
        <w:t xml:space="preserve"> </w:t>
      </w:r>
      <w:r w:rsidR="00103D7F" w:rsidRPr="00B87BA5">
        <w:t>Any thought</w:t>
      </w:r>
      <w:r w:rsidR="00E85C18">
        <w:t xml:space="preserve">s given to </w:t>
      </w:r>
      <w:r w:rsidR="00103D7F" w:rsidRPr="00B87BA5">
        <w:t>operators and taking that equipment and moving it out to the</w:t>
      </w:r>
      <w:r w:rsidR="00E85C18">
        <w:t xml:space="preserve"> e</w:t>
      </w:r>
      <w:r w:rsidR="00103D7F" w:rsidRPr="00B87BA5">
        <w:t>ast runway</w:t>
      </w:r>
      <w:r w:rsidR="00E85C18">
        <w:t xml:space="preserve">? Also, what about taxi times and reducing runway occupancy times? </w:t>
      </w:r>
    </w:p>
    <w:p w14:paraId="6726CD65" w14:textId="77777777" w:rsidR="00E85C18" w:rsidRDefault="00E85C18" w:rsidP="0092378A">
      <w:pPr>
        <w:spacing w:after="0" w:line="240" w:lineRule="auto"/>
        <w:contextualSpacing/>
        <w:rPr>
          <w:i/>
        </w:rPr>
      </w:pPr>
    </w:p>
    <w:p w14:paraId="4C2E94B0" w14:textId="4277296A" w:rsidR="0092378A" w:rsidRPr="00B87BA5" w:rsidRDefault="0092378A" w:rsidP="0092378A">
      <w:pPr>
        <w:spacing w:after="0" w:line="240" w:lineRule="auto"/>
        <w:contextualSpacing/>
      </w:pPr>
      <w:r w:rsidRPr="00240B1A">
        <w:rPr>
          <w:i/>
        </w:rPr>
        <w:t>Response:</w:t>
      </w:r>
      <w:r>
        <w:t xml:space="preserve"> The alternative analysis will look closely at these issues</w:t>
      </w:r>
      <w:r w:rsidR="00E64FC8">
        <w:t>, but the facility requirement</w:t>
      </w:r>
      <w:r w:rsidR="00D6617A">
        <w:t>s</w:t>
      </w:r>
      <w:r w:rsidR="00E64FC8">
        <w:t xml:space="preserve"> analysis </w:t>
      </w:r>
      <w:r w:rsidR="00DD701D">
        <w:t xml:space="preserve">and approved forecasts </w:t>
      </w:r>
      <w:r w:rsidR="00D9715A">
        <w:t xml:space="preserve">indicated </w:t>
      </w:r>
      <w:r w:rsidR="00DD701D">
        <w:t xml:space="preserve">that an east side facility should continue to be planned for in the longer term of the planning horizon. There is no immediate plan to relocate the ILS. </w:t>
      </w:r>
    </w:p>
    <w:p w14:paraId="2DA273B0" w14:textId="39457160" w:rsidR="00201949" w:rsidRPr="00B87BA5" w:rsidRDefault="00201949" w:rsidP="00B87BA5">
      <w:pPr>
        <w:spacing w:after="0" w:line="240" w:lineRule="auto"/>
        <w:contextualSpacing/>
      </w:pPr>
    </w:p>
    <w:p w14:paraId="381B3FD3" w14:textId="78F499C7" w:rsidR="00827342" w:rsidRDefault="00CE6824" w:rsidP="00B87BA5">
      <w:pPr>
        <w:spacing w:after="0" w:line="240" w:lineRule="auto"/>
        <w:contextualSpacing/>
      </w:pPr>
      <w:r w:rsidRPr="00B87BA5">
        <w:rPr>
          <w:i/>
        </w:rPr>
        <w:t>Committee Member, Rex Grinder (UND/CGCC)</w:t>
      </w:r>
      <w:r w:rsidRPr="00B87BA5">
        <w:t xml:space="preserve"> </w:t>
      </w:r>
      <w:r>
        <w:t xml:space="preserve">– </w:t>
      </w:r>
      <w:r w:rsidR="00827342" w:rsidRPr="00B87BA5">
        <w:t xml:space="preserve">Construction of terminal facilities on the east side of airport property as well as </w:t>
      </w:r>
      <w:r w:rsidR="00FD0214">
        <w:t>Airport Surveillance Radar (ASR)</w:t>
      </w:r>
      <w:r w:rsidR="00827342" w:rsidRPr="00B87BA5">
        <w:t xml:space="preserve"> removal</w:t>
      </w:r>
      <w:r w:rsidR="00865C33">
        <w:t xml:space="preserve"> have been discussed. </w:t>
      </w:r>
      <w:r w:rsidR="00827342" w:rsidRPr="00B87BA5">
        <w:t>If nether has happened in the last 10 years, what is the tipping point?</w:t>
      </w:r>
    </w:p>
    <w:p w14:paraId="2FB00B13" w14:textId="77777777" w:rsidR="00F8418A" w:rsidRDefault="00F8418A" w:rsidP="00B87BA5">
      <w:pPr>
        <w:spacing w:after="0" w:line="240" w:lineRule="auto"/>
        <w:contextualSpacing/>
        <w:rPr>
          <w:i/>
        </w:rPr>
      </w:pPr>
    </w:p>
    <w:p w14:paraId="18900F55" w14:textId="738F642D" w:rsidR="0092378A" w:rsidRPr="00B87BA5" w:rsidRDefault="0092378A" w:rsidP="00B87BA5">
      <w:pPr>
        <w:spacing w:after="0" w:line="240" w:lineRule="auto"/>
        <w:contextualSpacing/>
      </w:pPr>
      <w:r w:rsidRPr="0092378A">
        <w:rPr>
          <w:i/>
        </w:rPr>
        <w:t>Response:</w:t>
      </w:r>
      <w:r>
        <w:t xml:space="preserve"> </w:t>
      </w:r>
      <w:r w:rsidR="009227ED">
        <w:t>T</w:t>
      </w:r>
      <w:r>
        <w:t xml:space="preserve">he tipping point </w:t>
      </w:r>
      <w:r w:rsidR="000044C6">
        <w:t>would be</w:t>
      </w:r>
      <w:r>
        <w:t xml:space="preserve"> when inadequacies with the terminal</w:t>
      </w:r>
      <w:r w:rsidR="00865C33">
        <w:t xml:space="preserve"> and/or support facilities </w:t>
      </w:r>
      <w:r>
        <w:t>on the west side of the airport (access, parking, terminal building ability to accommodate demand even with improvements) drive the need for a relocated passenger terminal.</w:t>
      </w:r>
      <w:r w:rsidR="00494F9C">
        <w:t xml:space="preserve"> </w:t>
      </w:r>
    </w:p>
    <w:p w14:paraId="7E29D0EB" w14:textId="2540CFD1" w:rsidR="00827342" w:rsidRPr="00B87BA5" w:rsidRDefault="00827342" w:rsidP="00B87BA5">
      <w:pPr>
        <w:spacing w:after="0" w:line="240" w:lineRule="auto"/>
        <w:contextualSpacing/>
      </w:pPr>
    </w:p>
    <w:p w14:paraId="427155EC" w14:textId="5ABC5FDA" w:rsidR="00827342" w:rsidRDefault="00CE6824" w:rsidP="00B87BA5">
      <w:pPr>
        <w:spacing w:after="0" w:line="240" w:lineRule="auto"/>
        <w:contextualSpacing/>
      </w:pPr>
      <w:r w:rsidRPr="00B87BA5">
        <w:rPr>
          <w:i/>
        </w:rPr>
        <w:t>Committee Member, Rex Grinder (UND/CGCC)</w:t>
      </w:r>
      <w:r w:rsidRPr="00B87BA5">
        <w:t xml:space="preserve"> </w:t>
      </w:r>
      <w:r>
        <w:t xml:space="preserve">– </w:t>
      </w:r>
      <w:r w:rsidR="00827342" w:rsidRPr="00B87BA5">
        <w:t xml:space="preserve">Has any thought been given to relocating the Instrument Landing System (ILS) </w:t>
      </w:r>
      <w:r w:rsidR="003E48BB" w:rsidRPr="00B87BA5">
        <w:t xml:space="preserve">equipment to the east runway? A precision GPS approach would be sufficient for operators. </w:t>
      </w:r>
      <w:r w:rsidR="00902B63" w:rsidRPr="00B87BA5">
        <w:t xml:space="preserve">Is the purpose of retaining the ILS </w:t>
      </w:r>
      <w:r w:rsidR="00C55165" w:rsidRPr="00B87BA5">
        <w:t>equipment and approaches to maintain and</w:t>
      </w:r>
      <w:r w:rsidR="00FD0214">
        <w:t>/</w:t>
      </w:r>
      <w:r w:rsidR="00C55165" w:rsidRPr="00B87BA5">
        <w:t xml:space="preserve">or attract operations by older aircraft and operators? </w:t>
      </w:r>
    </w:p>
    <w:p w14:paraId="6AC410C0" w14:textId="77777777" w:rsidR="00F8418A" w:rsidRDefault="00F8418A" w:rsidP="00B87BA5">
      <w:pPr>
        <w:spacing w:after="0" w:line="240" w:lineRule="auto"/>
        <w:contextualSpacing/>
        <w:rPr>
          <w:i/>
        </w:rPr>
      </w:pPr>
    </w:p>
    <w:p w14:paraId="66562609" w14:textId="707C8F5D" w:rsidR="0092378A" w:rsidRPr="00B87BA5" w:rsidRDefault="0092378A" w:rsidP="00B87BA5">
      <w:pPr>
        <w:spacing w:after="0" w:line="240" w:lineRule="auto"/>
        <w:contextualSpacing/>
      </w:pPr>
      <w:r w:rsidRPr="0092378A">
        <w:rPr>
          <w:i/>
        </w:rPr>
        <w:t>Response:</w:t>
      </w:r>
      <w:r>
        <w:t xml:space="preserve"> </w:t>
      </w:r>
      <w:r w:rsidR="009227ED">
        <w:t>G</w:t>
      </w:r>
      <w:r>
        <w:t xml:space="preserve">ood questions. This </w:t>
      </w:r>
      <w:r w:rsidR="00BA7D3A">
        <w:t xml:space="preserve">too will be </w:t>
      </w:r>
      <w:r>
        <w:t xml:space="preserve">addressed in the </w:t>
      </w:r>
      <w:proofErr w:type="gramStart"/>
      <w:r w:rsidR="0092226E">
        <w:t>a</w:t>
      </w:r>
      <w:r>
        <w:t>lternative</w:t>
      </w:r>
      <w:r w:rsidR="00D6617A">
        <w:t>s</w:t>
      </w:r>
      <w:proofErr w:type="gramEnd"/>
      <w:r>
        <w:t xml:space="preserve"> </w:t>
      </w:r>
      <w:r w:rsidR="0092226E">
        <w:t>a</w:t>
      </w:r>
      <w:r>
        <w:t>nalysis.</w:t>
      </w:r>
      <w:r w:rsidR="001333D0">
        <w:t xml:space="preserve"> IWA is well served by existing instrument approach capabilities and navigation aids. </w:t>
      </w:r>
    </w:p>
    <w:p w14:paraId="28027603" w14:textId="01760A90" w:rsidR="00C55165" w:rsidRPr="00B87BA5" w:rsidRDefault="00C55165" w:rsidP="00B87BA5">
      <w:pPr>
        <w:spacing w:after="0" w:line="240" w:lineRule="auto"/>
        <w:contextualSpacing/>
      </w:pPr>
    </w:p>
    <w:p w14:paraId="5DA7A0AB" w14:textId="3EDC746B" w:rsidR="00E43307" w:rsidRDefault="00CE6824" w:rsidP="00B87BA5">
      <w:pPr>
        <w:spacing w:after="0" w:line="240" w:lineRule="auto"/>
        <w:contextualSpacing/>
      </w:pPr>
      <w:r w:rsidRPr="00B87BA5">
        <w:rPr>
          <w:i/>
        </w:rPr>
        <w:lastRenderedPageBreak/>
        <w:t>Committee Member, Rex Grinder (UND/CGCC)</w:t>
      </w:r>
      <w:r w:rsidRPr="00B87BA5">
        <w:t xml:space="preserve"> </w:t>
      </w:r>
      <w:r>
        <w:t xml:space="preserve">– </w:t>
      </w:r>
      <w:r w:rsidR="00C55165" w:rsidRPr="00B87BA5">
        <w:t xml:space="preserve">Our students rarely use the ILS approach here. Our flight instructors understand commercial aircraft </w:t>
      </w:r>
      <w:r w:rsidR="00DE5CAC" w:rsidRPr="00B87BA5">
        <w:t>are</w:t>
      </w:r>
      <w:r w:rsidR="00C55165" w:rsidRPr="00B87BA5">
        <w:t xml:space="preserve"> operating in the airspace and</w:t>
      </w:r>
      <w:r w:rsidR="00E43307" w:rsidRPr="00B87BA5">
        <w:t xml:space="preserve"> that the </w:t>
      </w:r>
      <w:r w:rsidR="00FD0214">
        <w:t>ATCT</w:t>
      </w:r>
      <w:r w:rsidR="00865C33">
        <w:t xml:space="preserve"> (control tower)</w:t>
      </w:r>
      <w:r w:rsidR="00E43307" w:rsidRPr="00B87BA5">
        <w:t xml:space="preserve"> is working hard to get all aircraft in and out of </w:t>
      </w:r>
      <w:r w:rsidR="00FD0214">
        <w:t>Phoenix-Mesa Gateway Airport (</w:t>
      </w:r>
      <w:r w:rsidR="00E43307" w:rsidRPr="00B87BA5">
        <w:t>IWA</w:t>
      </w:r>
      <w:r w:rsidR="00FD0214">
        <w:t>)</w:t>
      </w:r>
      <w:r w:rsidR="00E43307" w:rsidRPr="00B87BA5">
        <w:t>.</w:t>
      </w:r>
      <w:r w:rsidR="00C55165" w:rsidRPr="00B87BA5">
        <w:t xml:space="preserve"> </w:t>
      </w:r>
      <w:r w:rsidR="00E43307" w:rsidRPr="00B87BA5">
        <w:t>T</w:t>
      </w:r>
      <w:r w:rsidR="00C55165" w:rsidRPr="00B87BA5">
        <w:t>hough we believe it is a great learning environment for our students</w:t>
      </w:r>
      <w:r w:rsidR="00E43307" w:rsidRPr="00B87BA5">
        <w:t xml:space="preserve"> here</w:t>
      </w:r>
      <w:r w:rsidR="00C55165" w:rsidRPr="00B87BA5">
        <w:t xml:space="preserve">, we </w:t>
      </w:r>
      <w:r w:rsidR="00E43307" w:rsidRPr="00B87BA5">
        <w:t>conduct I</w:t>
      </w:r>
      <w:r w:rsidR="00FD0214">
        <w:t xml:space="preserve">nstrument </w:t>
      </w:r>
      <w:r w:rsidR="00E43307" w:rsidRPr="00B87BA5">
        <w:t>F</w:t>
      </w:r>
      <w:r w:rsidR="00FD0214">
        <w:t xml:space="preserve">light </w:t>
      </w:r>
      <w:r w:rsidR="00E43307" w:rsidRPr="00B87BA5">
        <w:t>R</w:t>
      </w:r>
      <w:r w:rsidR="00FD0214">
        <w:t>ules (IFR)</w:t>
      </w:r>
      <w:r w:rsidR="00E43307" w:rsidRPr="00B87BA5">
        <w:t xml:space="preserve"> operations at nearby airports</w:t>
      </w:r>
      <w:r w:rsidR="00FD0214">
        <w:t>,</w:t>
      </w:r>
      <w:r w:rsidR="00E43307" w:rsidRPr="00B87BA5">
        <w:t xml:space="preserve"> unless unable to. A precision </w:t>
      </w:r>
      <w:r w:rsidR="00FD0214">
        <w:t>GP</w:t>
      </w:r>
      <w:r w:rsidR="0062138F">
        <w:t>S</w:t>
      </w:r>
      <w:r w:rsidR="00E43307" w:rsidRPr="00B87BA5">
        <w:t xml:space="preserve"> </w:t>
      </w:r>
      <w:r w:rsidR="0062138F">
        <w:t xml:space="preserve">approach </w:t>
      </w:r>
      <w:r w:rsidR="00E43307" w:rsidRPr="00B87BA5">
        <w:t xml:space="preserve">would be best to replace the </w:t>
      </w:r>
      <w:r w:rsidR="00FD0214">
        <w:t>ILS</w:t>
      </w:r>
      <w:r w:rsidR="00E43307" w:rsidRPr="00B87BA5">
        <w:t xml:space="preserve">. It is a bit </w:t>
      </w:r>
      <w:proofErr w:type="gramStart"/>
      <w:r w:rsidR="00E43307" w:rsidRPr="00B87BA5">
        <w:t>costly</w:t>
      </w:r>
      <w:r w:rsidR="00FD0214">
        <w:t>,</w:t>
      </w:r>
      <w:r w:rsidR="00E43307" w:rsidRPr="00B87BA5">
        <w:t xml:space="preserve"> but</w:t>
      </w:r>
      <w:proofErr w:type="gramEnd"/>
      <w:r w:rsidR="00E43307" w:rsidRPr="00B87BA5">
        <w:t xml:space="preserve"> is a fairly quick installation process. </w:t>
      </w:r>
      <w:r w:rsidR="00C6355A">
        <w:t xml:space="preserve">Obtaining a new </w:t>
      </w:r>
      <w:r w:rsidR="00C6355A" w:rsidRPr="00B87BA5">
        <w:t>G</w:t>
      </w:r>
      <w:r w:rsidR="00C6355A">
        <w:t xml:space="preserve">lobal </w:t>
      </w:r>
      <w:r w:rsidR="00C6355A" w:rsidRPr="00B87BA5">
        <w:t>P</w:t>
      </w:r>
      <w:r w:rsidR="00C6355A">
        <w:t xml:space="preserve">ositioning </w:t>
      </w:r>
      <w:r w:rsidR="00C6355A" w:rsidRPr="00B87BA5">
        <w:t>S</w:t>
      </w:r>
      <w:r w:rsidR="00C6355A">
        <w:t>ystem</w:t>
      </w:r>
      <w:r w:rsidR="00C6355A" w:rsidRPr="00B87BA5">
        <w:t xml:space="preserve"> </w:t>
      </w:r>
      <w:r w:rsidR="00C6355A">
        <w:t>(</w:t>
      </w:r>
      <w:r w:rsidR="00C6355A" w:rsidRPr="00B87BA5">
        <w:t>GPS</w:t>
      </w:r>
      <w:r w:rsidR="00C6355A">
        <w:t xml:space="preserve">) approach is </w:t>
      </w:r>
      <w:r w:rsidR="00C6355A" w:rsidRPr="00B87BA5">
        <w:t xml:space="preserve">not a </w:t>
      </w:r>
      <w:r w:rsidR="00C6355A">
        <w:t xml:space="preserve">long </w:t>
      </w:r>
      <w:proofErr w:type="gramStart"/>
      <w:r w:rsidR="00C6355A">
        <w:t>process, but</w:t>
      </w:r>
      <w:proofErr w:type="gramEnd"/>
      <w:r w:rsidR="00C6355A">
        <w:t xml:space="preserve"> moving </w:t>
      </w:r>
      <w:r w:rsidR="00C6355A" w:rsidRPr="00B87BA5">
        <w:t xml:space="preserve">equipment </w:t>
      </w:r>
      <w:r w:rsidR="00C6355A">
        <w:t xml:space="preserve">from </w:t>
      </w:r>
      <w:r w:rsidR="00C6355A" w:rsidRPr="00B87BA5">
        <w:t xml:space="preserve">the center runway </w:t>
      </w:r>
      <w:r w:rsidR="00C6355A">
        <w:t xml:space="preserve">to another is a </w:t>
      </w:r>
      <w:r w:rsidR="00C6355A" w:rsidRPr="00B87BA5">
        <w:t>bi</w:t>
      </w:r>
      <w:r w:rsidR="00C6355A">
        <w:t>g deal and quite costly.</w:t>
      </w:r>
    </w:p>
    <w:p w14:paraId="2A6AF75A" w14:textId="77777777" w:rsidR="00C6355A" w:rsidRPr="00B87BA5" w:rsidRDefault="00C6355A" w:rsidP="00B87BA5">
      <w:pPr>
        <w:spacing w:after="0" w:line="240" w:lineRule="auto"/>
        <w:contextualSpacing/>
      </w:pPr>
    </w:p>
    <w:p w14:paraId="136133BD" w14:textId="57975BA6" w:rsidR="00E43307" w:rsidRPr="00057460" w:rsidRDefault="009000FE" w:rsidP="00057460">
      <w:pPr>
        <w:rPr>
          <w:bCs/>
        </w:rPr>
      </w:pPr>
      <w:r w:rsidRPr="009000FE">
        <w:rPr>
          <w:bCs/>
          <w:i/>
          <w:iCs/>
        </w:rPr>
        <w:t>Committee Member, Brian O’Neill (Phoenix-Mesa Gateway Airport Authority)</w:t>
      </w:r>
      <w:r w:rsidRPr="009000FE">
        <w:rPr>
          <w:bCs/>
        </w:rPr>
        <w:t xml:space="preserve"> – Commented that there will be challenges associated with relocating commercial operations to the east side of the airport. Future development of a new commercial passenger terminal, access roadways, vehicle parking, and other necessary airport facilities will be demand-driven. Currently, Phoenix-Mesa Gateway Airport Authority cannot financially afford to undertake a project of that magnitude and the airlines may not be supportive of such a move. The goal is to identify and develop additional long-term funding sources and work with our airline partners on a transition plan t</w:t>
      </w:r>
      <w:r w:rsidR="002C64F4">
        <w:rPr>
          <w:bCs/>
        </w:rPr>
        <w:t xml:space="preserve">o </w:t>
      </w:r>
      <w:r w:rsidRPr="009000FE">
        <w:rPr>
          <w:bCs/>
        </w:rPr>
        <w:t xml:space="preserve">meet their long-term needs as they continue to grow. </w:t>
      </w:r>
    </w:p>
    <w:p w14:paraId="5F64AD34" w14:textId="13DD8605" w:rsidR="00144AA4" w:rsidRDefault="00144AA4" w:rsidP="00B87BA5">
      <w:pPr>
        <w:spacing w:after="0" w:line="240" w:lineRule="auto"/>
        <w:contextualSpacing/>
      </w:pPr>
      <w:r w:rsidRPr="00B87BA5">
        <w:rPr>
          <w:i/>
        </w:rPr>
        <w:t xml:space="preserve">Committee Member, Tony Bianchi (Phoenix-Mesa Gateway Airport Authority) </w:t>
      </w:r>
      <w:r w:rsidR="00B918F7" w:rsidRPr="00B87BA5">
        <w:t>–</w:t>
      </w:r>
      <w:r w:rsidRPr="00B87BA5">
        <w:t xml:space="preserve"> </w:t>
      </w:r>
      <w:r w:rsidR="00B918F7" w:rsidRPr="00B87BA5">
        <w:t xml:space="preserve">If we were to </w:t>
      </w:r>
      <w:r w:rsidR="00A51779">
        <w:t xml:space="preserve">add or </w:t>
      </w:r>
      <w:r w:rsidR="00B918F7" w:rsidRPr="00B87BA5">
        <w:t xml:space="preserve">relocate instrumentation from Runway 12C/30C to the east runway, Runway 12L/30R, or pursue implementation of instrumentation for IFR operations, </w:t>
      </w:r>
      <w:r w:rsidR="00A73A52">
        <w:t>that would likely</w:t>
      </w:r>
      <w:r w:rsidR="00BC537D">
        <w:t xml:space="preserve"> </w:t>
      </w:r>
      <w:r w:rsidR="00B918F7" w:rsidRPr="00B87BA5">
        <w:t>expand our Runway Protection Zones onto land that we do</w:t>
      </w:r>
      <w:r w:rsidR="00BC537D">
        <w:t xml:space="preserve"> not </w:t>
      </w:r>
      <w:r w:rsidR="00B918F7" w:rsidRPr="00B87BA5">
        <w:t>own</w:t>
      </w:r>
      <w:r w:rsidR="00BC537D">
        <w:t xml:space="preserve">, </w:t>
      </w:r>
      <w:r w:rsidR="00B918F7" w:rsidRPr="00B87BA5">
        <w:t xml:space="preserve">or </w:t>
      </w:r>
      <w:r w:rsidR="00C47D7B">
        <w:t xml:space="preserve">currently </w:t>
      </w:r>
      <w:r w:rsidR="00B918F7" w:rsidRPr="00B87BA5">
        <w:t>have an easement for?</w:t>
      </w:r>
    </w:p>
    <w:p w14:paraId="0B94403A" w14:textId="77777777" w:rsidR="00F8418A" w:rsidRDefault="00F8418A" w:rsidP="00B87BA5">
      <w:pPr>
        <w:spacing w:after="0" w:line="240" w:lineRule="auto"/>
        <w:contextualSpacing/>
        <w:rPr>
          <w:i/>
        </w:rPr>
      </w:pPr>
    </w:p>
    <w:p w14:paraId="1FB9C1D2" w14:textId="48AC9830" w:rsidR="00565275" w:rsidRPr="00B87BA5" w:rsidRDefault="00565275" w:rsidP="00B87BA5">
      <w:pPr>
        <w:spacing w:after="0" w:line="240" w:lineRule="auto"/>
        <w:contextualSpacing/>
      </w:pPr>
      <w:r w:rsidRPr="00565275">
        <w:rPr>
          <w:i/>
        </w:rPr>
        <w:t>Response</w:t>
      </w:r>
      <w:r>
        <w:t xml:space="preserve">: </w:t>
      </w:r>
      <w:r w:rsidR="009227ED">
        <w:t>Y</w:t>
      </w:r>
      <w:r>
        <w:t>es, it could.</w:t>
      </w:r>
    </w:p>
    <w:p w14:paraId="2B4681F5" w14:textId="77777777" w:rsidR="00025EE8" w:rsidRDefault="00025EE8" w:rsidP="00025EE8">
      <w:pPr>
        <w:spacing w:after="0" w:line="240" w:lineRule="auto"/>
        <w:contextualSpacing/>
        <w:rPr>
          <w:i/>
        </w:rPr>
      </w:pPr>
    </w:p>
    <w:p w14:paraId="7A38E650" w14:textId="6BDB5905" w:rsidR="00565275" w:rsidRDefault="00B4536A" w:rsidP="00025EE8">
      <w:pPr>
        <w:spacing w:after="0" w:line="240" w:lineRule="auto"/>
        <w:contextualSpacing/>
      </w:pPr>
      <w:r w:rsidRPr="00B87BA5">
        <w:rPr>
          <w:i/>
        </w:rPr>
        <w:t xml:space="preserve">Committee Member, Scott </w:t>
      </w:r>
      <w:proofErr w:type="spellStart"/>
      <w:r w:rsidRPr="00B87BA5">
        <w:rPr>
          <w:i/>
        </w:rPr>
        <w:t>Tinnesand</w:t>
      </w:r>
      <w:proofErr w:type="spellEnd"/>
      <w:r w:rsidRPr="00B87BA5">
        <w:rPr>
          <w:i/>
        </w:rPr>
        <w:t xml:space="preserve"> (Boein</w:t>
      </w:r>
      <w:r w:rsidRPr="00FD0214">
        <w:t>g)</w:t>
      </w:r>
      <w:r w:rsidR="00261F03" w:rsidRPr="00FD0214">
        <w:t xml:space="preserve"> </w:t>
      </w:r>
      <w:r w:rsidR="00FD0214" w:rsidRPr="00FD0214">
        <w:t>– I</w:t>
      </w:r>
      <w:r w:rsidR="00025EE8" w:rsidRPr="00FD0214">
        <w:t>ndicated</w:t>
      </w:r>
      <w:r w:rsidR="00025EE8" w:rsidRPr="00025EE8">
        <w:t xml:space="preserve"> that during previous</w:t>
      </w:r>
      <w:r w:rsidR="00025EE8">
        <w:t xml:space="preserve"> airspace meetings, discussions about removing the ASR on IWA’s eastside were had. Due to the financial responsibility for removal, the ASR has remained. Is this still the case? It will need to be relocated for future airport development to ensue. Where will the airport relocate the ASR? What are future plans for the ASR?</w:t>
      </w:r>
    </w:p>
    <w:p w14:paraId="3B561DD5" w14:textId="77777777" w:rsidR="00F8418A" w:rsidRDefault="00F8418A" w:rsidP="00025EE8">
      <w:pPr>
        <w:spacing w:after="0" w:line="240" w:lineRule="auto"/>
        <w:contextualSpacing/>
        <w:rPr>
          <w:i/>
        </w:rPr>
      </w:pPr>
    </w:p>
    <w:p w14:paraId="3CFF6CC2" w14:textId="3354C6E6" w:rsidR="00565275" w:rsidRPr="00565275" w:rsidRDefault="00565275" w:rsidP="00025EE8">
      <w:pPr>
        <w:spacing w:after="0" w:line="240" w:lineRule="auto"/>
        <w:contextualSpacing/>
      </w:pPr>
      <w:r w:rsidRPr="00565275">
        <w:rPr>
          <w:i/>
        </w:rPr>
        <w:t>Response:</w:t>
      </w:r>
      <w:r>
        <w:t xml:space="preserve"> </w:t>
      </w:r>
      <w:r w:rsidR="00C47D7B">
        <w:t>There was an ASR relocation study completed. The preferred location is at the Rittenhouse Auxiliary Field near Queen Creek. There is an agreement to site it, but it comes down to a funding issue to move it and addressing the perpetual easement with the FAA on the current ASR.</w:t>
      </w:r>
    </w:p>
    <w:p w14:paraId="320DF09A" w14:textId="77777777" w:rsidR="00025EE8" w:rsidRDefault="00025EE8" w:rsidP="00B87BA5">
      <w:pPr>
        <w:spacing w:after="0" w:line="240" w:lineRule="auto"/>
        <w:contextualSpacing/>
        <w:rPr>
          <w:i/>
        </w:rPr>
      </w:pPr>
    </w:p>
    <w:p w14:paraId="0D0C18F1" w14:textId="7C336BBE" w:rsidR="00594BBB" w:rsidRDefault="00594BBB" w:rsidP="00B87BA5">
      <w:pPr>
        <w:spacing w:after="0" w:line="240" w:lineRule="auto"/>
        <w:contextualSpacing/>
      </w:pPr>
      <w:r w:rsidRPr="00B87BA5">
        <w:rPr>
          <w:i/>
        </w:rPr>
        <w:t>Committee Member, Matt Nebg</w:t>
      </w:r>
      <w:r w:rsidR="00B87BA5">
        <w:rPr>
          <w:i/>
        </w:rPr>
        <w:t>e</w:t>
      </w:r>
      <w:r w:rsidRPr="00B87BA5">
        <w:rPr>
          <w:i/>
        </w:rPr>
        <w:t>n (Phoenix</w:t>
      </w:r>
      <w:r w:rsidR="00FD0214">
        <w:rPr>
          <w:i/>
        </w:rPr>
        <w:t>-</w:t>
      </w:r>
      <w:r w:rsidRPr="00B87BA5">
        <w:rPr>
          <w:i/>
        </w:rPr>
        <w:t xml:space="preserve">Mesa Gateway Airport Association/FBO) – </w:t>
      </w:r>
      <w:r w:rsidRPr="00B87BA5">
        <w:t xml:space="preserve">What is the expected time frame for construction of terminal facilities on the east side? When can we expect greater detail on this matter? I understand money is the driving factor. Have you considered modifying or further expanding the terminal facilities currently located west? What ideas have been explored to reduce the cost of constructing a new terminal east of Runway 12L/30R? Maybe reducing the number of gates? </w:t>
      </w:r>
    </w:p>
    <w:p w14:paraId="29EC15E0" w14:textId="77777777" w:rsidR="00F8418A" w:rsidRDefault="00F8418A" w:rsidP="00B87BA5">
      <w:pPr>
        <w:spacing w:after="0" w:line="240" w:lineRule="auto"/>
        <w:contextualSpacing/>
        <w:rPr>
          <w:i/>
        </w:rPr>
      </w:pPr>
    </w:p>
    <w:p w14:paraId="391313AB" w14:textId="7594C40A" w:rsidR="00565275" w:rsidRPr="00B87BA5" w:rsidRDefault="00565275" w:rsidP="00B87BA5">
      <w:pPr>
        <w:spacing w:after="0" w:line="240" w:lineRule="auto"/>
        <w:contextualSpacing/>
      </w:pPr>
      <w:r w:rsidRPr="00191F24">
        <w:rPr>
          <w:i/>
        </w:rPr>
        <w:t>Response:</w:t>
      </w:r>
      <w:r>
        <w:t xml:space="preserve"> </w:t>
      </w:r>
      <w:r w:rsidR="00592710">
        <w:t>This</w:t>
      </w:r>
      <w:r>
        <w:t xml:space="preserve"> will be </w:t>
      </w:r>
      <w:r w:rsidR="00191F24">
        <w:t xml:space="preserve">more thoroughly </w:t>
      </w:r>
      <w:r>
        <w:t xml:space="preserve">addressed in </w:t>
      </w:r>
      <w:r w:rsidR="0092226E">
        <w:t>a</w:t>
      </w:r>
      <w:r>
        <w:t>lternatives analysis</w:t>
      </w:r>
      <w:r w:rsidR="00592710">
        <w:t>, including terminal location and required acreage, which could be reduced from what was first anticipated</w:t>
      </w:r>
      <w:r>
        <w:t xml:space="preserve">. </w:t>
      </w:r>
      <w:r w:rsidR="00592710">
        <w:t>The facility requirement</w:t>
      </w:r>
      <w:r w:rsidR="00D6617A">
        <w:t>s</w:t>
      </w:r>
      <w:r w:rsidR="00592710">
        <w:t xml:space="preserve"> analysis indicated that an east side facility should continue to be planned for in the longer term of the planning horizon. We would abide by the completed Environmental Assessment on the east side, which identified an initial 10-12 gate terminal. </w:t>
      </w:r>
      <w:r>
        <w:t xml:space="preserve"> </w:t>
      </w:r>
    </w:p>
    <w:p w14:paraId="24258C40" w14:textId="77777777" w:rsidR="00594BBB" w:rsidRPr="00B87BA5" w:rsidRDefault="00594BBB" w:rsidP="00B87BA5">
      <w:pPr>
        <w:spacing w:after="0" w:line="240" w:lineRule="auto"/>
        <w:contextualSpacing/>
      </w:pPr>
    </w:p>
    <w:p w14:paraId="267F2B48" w14:textId="7D1BFD88" w:rsidR="006B1A8B" w:rsidRDefault="000E0982" w:rsidP="00B87BA5">
      <w:pPr>
        <w:spacing w:after="0" w:line="240" w:lineRule="auto"/>
        <w:contextualSpacing/>
      </w:pPr>
      <w:r w:rsidRPr="00B87BA5">
        <w:rPr>
          <w:i/>
        </w:rPr>
        <w:lastRenderedPageBreak/>
        <w:t xml:space="preserve">Committee Member, Rex Grinder (UND/CGCC) - </w:t>
      </w:r>
      <w:r w:rsidR="00B80C5F" w:rsidRPr="00B80C5F">
        <w:t>O</w:t>
      </w:r>
      <w:r w:rsidR="006B1A8B" w:rsidRPr="00B80C5F">
        <w:t>fficia</w:t>
      </w:r>
      <w:r w:rsidR="006B1A8B" w:rsidRPr="00B87BA5">
        <w:t xml:space="preserve">ls have commented that Sossaman Road is going to face issues </w:t>
      </w:r>
      <w:r w:rsidRPr="00B87BA5">
        <w:t xml:space="preserve">as a result of increase in airport operations. An increase in airport operations means an increase in vehicular traffic. To minimize airport impact to Sossaman Road, use of Ray Road should be considered. </w:t>
      </w:r>
    </w:p>
    <w:p w14:paraId="35DA4CDB" w14:textId="12C3508B" w:rsidR="00785A34" w:rsidRDefault="00785A34" w:rsidP="00B87BA5">
      <w:pPr>
        <w:spacing w:after="0" w:line="240" w:lineRule="auto"/>
        <w:contextualSpacing/>
      </w:pPr>
    </w:p>
    <w:p w14:paraId="0D8660A0" w14:textId="07616293" w:rsidR="00785A34" w:rsidRPr="00B87BA5" w:rsidRDefault="00785A34" w:rsidP="00785A34">
      <w:pPr>
        <w:spacing w:after="0" w:line="240" w:lineRule="auto"/>
        <w:contextualSpacing/>
      </w:pPr>
      <w:r w:rsidRPr="00191F24">
        <w:rPr>
          <w:i/>
        </w:rPr>
        <w:t>Response:</w:t>
      </w:r>
      <w:r>
        <w:t xml:space="preserve"> That is correct. Traffic counts </w:t>
      </w:r>
      <w:r w:rsidR="009E7E42">
        <w:t>related to</w:t>
      </w:r>
      <w:r>
        <w:t xml:space="preserve"> </w:t>
      </w:r>
      <w:r w:rsidR="009E7E42">
        <w:t xml:space="preserve">passenger, employment, university and SkyBridge traffic are projected to increase. Initial analysis shows a decreased level of service approaching a failing level of service between 2030 and 2040 for Sossaman Road.  </w:t>
      </w:r>
      <w:r>
        <w:t xml:space="preserve">This </w:t>
      </w:r>
      <w:r w:rsidR="009E7E42">
        <w:t xml:space="preserve">too </w:t>
      </w:r>
      <w:r>
        <w:t xml:space="preserve">will be addressed in </w:t>
      </w:r>
      <w:r w:rsidR="009E7E42">
        <w:t xml:space="preserve">the </w:t>
      </w:r>
      <w:proofErr w:type="gramStart"/>
      <w:r w:rsidR="00E920FC">
        <w:t>alternatives</w:t>
      </w:r>
      <w:proofErr w:type="gramEnd"/>
      <w:r>
        <w:t xml:space="preserve"> analysis. </w:t>
      </w:r>
    </w:p>
    <w:p w14:paraId="621C12EE" w14:textId="6A0F2DD8" w:rsidR="00B87BA5" w:rsidRDefault="00B87BA5" w:rsidP="00B87BA5">
      <w:pPr>
        <w:spacing w:after="0" w:line="240" w:lineRule="auto"/>
        <w:contextualSpacing/>
      </w:pPr>
    </w:p>
    <w:p w14:paraId="635E9B32" w14:textId="077A804C" w:rsidR="00B87BA5" w:rsidRPr="00B87BA5" w:rsidRDefault="00191F24" w:rsidP="00191F24">
      <w:pPr>
        <w:spacing w:after="0" w:line="240" w:lineRule="auto"/>
        <w:contextualSpacing/>
      </w:pPr>
      <w:r w:rsidRPr="00644A86">
        <w:rPr>
          <w:i/>
        </w:rPr>
        <w:t>Consultant Rep. Mark McFarland</w:t>
      </w:r>
      <w:r w:rsidR="00FD0214">
        <w:rPr>
          <w:i/>
        </w:rPr>
        <w:t xml:space="preserve"> (Mead &amp; Hunt, Inc.) – </w:t>
      </w:r>
      <w:r>
        <w:t xml:space="preserve">The next steps that we are going to work on include the development of the </w:t>
      </w:r>
      <w:proofErr w:type="gramStart"/>
      <w:r>
        <w:t>alternatives</w:t>
      </w:r>
      <w:proofErr w:type="gramEnd"/>
      <w:r>
        <w:t xml:space="preserve"> analysis and the Conceptual Development Plan for </w:t>
      </w:r>
      <w:r w:rsidR="00405661">
        <w:t xml:space="preserve">IWA </w:t>
      </w:r>
      <w:r w:rsidR="00C62980">
        <w:t xml:space="preserve">along with </w:t>
      </w:r>
      <w:r>
        <w:t xml:space="preserve">Working Paper </w:t>
      </w:r>
      <w:r w:rsidR="00C62980">
        <w:t>#</w:t>
      </w:r>
      <w:r>
        <w:t xml:space="preserve">3. We will have our third Working Group meeting in </w:t>
      </w:r>
      <w:r w:rsidR="00C62980">
        <w:t xml:space="preserve">late </w:t>
      </w:r>
      <w:r>
        <w:t>April or</w:t>
      </w:r>
      <w:r w:rsidR="00C62980">
        <w:t xml:space="preserve"> early</w:t>
      </w:r>
      <w:r>
        <w:t xml:space="preserve"> </w:t>
      </w:r>
      <w:r w:rsidR="000044C6">
        <w:t>May</w:t>
      </w:r>
      <w:r w:rsidR="001F37E3">
        <w:t xml:space="preserve"> </w:t>
      </w:r>
      <w:r>
        <w:t>2019 time</w:t>
      </w:r>
      <w:r w:rsidR="00FD0214">
        <w:t xml:space="preserve"> </w:t>
      </w:r>
      <w:r>
        <w:t>frame. We appreciate your participation. Any additional co</w:t>
      </w:r>
      <w:r w:rsidR="00C62980">
        <w:t xml:space="preserve">mments </w:t>
      </w:r>
      <w:r>
        <w:t>should go through Tony</w:t>
      </w:r>
      <w:r w:rsidR="00C62980">
        <w:t xml:space="preserve"> Bianchi for consideration.</w:t>
      </w:r>
    </w:p>
    <w:sectPr w:rsidR="00B87BA5" w:rsidRPr="00B87B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5819" w14:textId="77777777" w:rsidR="009C0F90" w:rsidRDefault="009C0F90" w:rsidP="00F8418A">
      <w:pPr>
        <w:spacing w:after="0" w:line="240" w:lineRule="auto"/>
      </w:pPr>
      <w:r>
        <w:separator/>
      </w:r>
    </w:p>
  </w:endnote>
  <w:endnote w:type="continuationSeparator" w:id="0">
    <w:p w14:paraId="0E8F4656" w14:textId="77777777" w:rsidR="009C0F90" w:rsidRDefault="009C0F90" w:rsidP="00F8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831E1" w14:textId="77777777" w:rsidR="0020558C" w:rsidRDefault="0020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2963" w14:textId="79B92206" w:rsidR="00F8418A" w:rsidRPr="005E120D" w:rsidRDefault="005E120D" w:rsidP="005E120D">
    <w:pPr>
      <w:pStyle w:val="Footer"/>
      <w:jc w:val="right"/>
      <w:rPr>
        <w:sz w:val="16"/>
        <w:szCs w:val="16"/>
      </w:rPr>
    </w:pPr>
    <w:r w:rsidRPr="005E120D">
      <w:rPr>
        <w:sz w:val="16"/>
        <w:szCs w:val="16"/>
      </w:rPr>
      <w:t xml:space="preserve">Page </w:t>
    </w:r>
    <w:r w:rsidRPr="005E120D">
      <w:rPr>
        <w:sz w:val="16"/>
        <w:szCs w:val="16"/>
      </w:rPr>
      <w:fldChar w:fldCharType="begin"/>
    </w:r>
    <w:r w:rsidRPr="005E120D">
      <w:rPr>
        <w:sz w:val="16"/>
        <w:szCs w:val="16"/>
      </w:rPr>
      <w:instrText xml:space="preserve"> PAGE   \* MERGEFORMAT </w:instrText>
    </w:r>
    <w:r w:rsidRPr="005E120D">
      <w:rPr>
        <w:sz w:val="16"/>
        <w:szCs w:val="16"/>
      </w:rPr>
      <w:fldChar w:fldCharType="separate"/>
    </w:r>
    <w:r w:rsidRPr="005E120D">
      <w:rPr>
        <w:noProof/>
        <w:sz w:val="16"/>
        <w:szCs w:val="16"/>
      </w:rPr>
      <w:t>1</w:t>
    </w:r>
    <w:r w:rsidRPr="005E120D">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9BF" w14:textId="77777777" w:rsidR="0020558C" w:rsidRDefault="0020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C313F" w14:textId="77777777" w:rsidR="009C0F90" w:rsidRDefault="009C0F90" w:rsidP="00F8418A">
      <w:pPr>
        <w:spacing w:after="0" w:line="240" w:lineRule="auto"/>
      </w:pPr>
      <w:r>
        <w:separator/>
      </w:r>
    </w:p>
  </w:footnote>
  <w:footnote w:type="continuationSeparator" w:id="0">
    <w:p w14:paraId="7F10FB92" w14:textId="77777777" w:rsidR="009C0F90" w:rsidRDefault="009C0F90" w:rsidP="00F8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444D" w14:textId="37C28E45" w:rsidR="00F8418A" w:rsidRDefault="00F84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29D2" w14:textId="3DD8CE8C" w:rsidR="00F8418A" w:rsidRDefault="00F84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FB2D" w14:textId="6DBE474F" w:rsidR="00F8418A" w:rsidRDefault="00F84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70C6E"/>
    <w:multiLevelType w:val="hybridMultilevel"/>
    <w:tmpl w:val="37E83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B5305"/>
    <w:multiLevelType w:val="hybridMultilevel"/>
    <w:tmpl w:val="A14695B4"/>
    <w:lvl w:ilvl="0" w:tplc="10E0E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19"/>
    <w:rsid w:val="000044C6"/>
    <w:rsid w:val="00025EE8"/>
    <w:rsid w:val="00037772"/>
    <w:rsid w:val="00057460"/>
    <w:rsid w:val="000D5FEA"/>
    <w:rsid w:val="000E0982"/>
    <w:rsid w:val="00103D7F"/>
    <w:rsid w:val="001333D0"/>
    <w:rsid w:val="00144AA4"/>
    <w:rsid w:val="00151935"/>
    <w:rsid w:val="00191F24"/>
    <w:rsid w:val="001B2029"/>
    <w:rsid w:val="001D38D8"/>
    <w:rsid w:val="001E515D"/>
    <w:rsid w:val="001E7EE9"/>
    <w:rsid w:val="001F37E3"/>
    <w:rsid w:val="00201949"/>
    <w:rsid w:val="0020558C"/>
    <w:rsid w:val="00227104"/>
    <w:rsid w:val="00240B1A"/>
    <w:rsid w:val="00261F03"/>
    <w:rsid w:val="002856DE"/>
    <w:rsid w:val="002B3074"/>
    <w:rsid w:val="002B6423"/>
    <w:rsid w:val="002C64F4"/>
    <w:rsid w:val="002E6593"/>
    <w:rsid w:val="00341350"/>
    <w:rsid w:val="0036031D"/>
    <w:rsid w:val="0037203B"/>
    <w:rsid w:val="003D3FCD"/>
    <w:rsid w:val="003E0334"/>
    <w:rsid w:val="003E48BB"/>
    <w:rsid w:val="00405661"/>
    <w:rsid w:val="004160CB"/>
    <w:rsid w:val="0042323A"/>
    <w:rsid w:val="00445F13"/>
    <w:rsid w:val="00494F9C"/>
    <w:rsid w:val="004B3F2D"/>
    <w:rsid w:val="004B4837"/>
    <w:rsid w:val="00565275"/>
    <w:rsid w:val="00575DED"/>
    <w:rsid w:val="00581C2D"/>
    <w:rsid w:val="00592710"/>
    <w:rsid w:val="00594BBB"/>
    <w:rsid w:val="005D08BA"/>
    <w:rsid w:val="005E120D"/>
    <w:rsid w:val="00617551"/>
    <w:rsid w:val="0062138F"/>
    <w:rsid w:val="00637B0F"/>
    <w:rsid w:val="0065408C"/>
    <w:rsid w:val="006B1A8B"/>
    <w:rsid w:val="006B7DB6"/>
    <w:rsid w:val="00730CBE"/>
    <w:rsid w:val="007828F4"/>
    <w:rsid w:val="00785A34"/>
    <w:rsid w:val="007E3BBB"/>
    <w:rsid w:val="00827342"/>
    <w:rsid w:val="00865C33"/>
    <w:rsid w:val="008D3BA8"/>
    <w:rsid w:val="008E1ABD"/>
    <w:rsid w:val="008E60EC"/>
    <w:rsid w:val="008E6ABC"/>
    <w:rsid w:val="008F2CB3"/>
    <w:rsid w:val="008F4091"/>
    <w:rsid w:val="009000FE"/>
    <w:rsid w:val="00902B63"/>
    <w:rsid w:val="0092226E"/>
    <w:rsid w:val="009227ED"/>
    <w:rsid w:val="0092378A"/>
    <w:rsid w:val="00964F6A"/>
    <w:rsid w:val="009C0F90"/>
    <w:rsid w:val="009D32A5"/>
    <w:rsid w:val="009E7E42"/>
    <w:rsid w:val="00A51779"/>
    <w:rsid w:val="00A55E86"/>
    <w:rsid w:val="00A73A52"/>
    <w:rsid w:val="00AC1377"/>
    <w:rsid w:val="00B363B8"/>
    <w:rsid w:val="00B40F18"/>
    <w:rsid w:val="00B42157"/>
    <w:rsid w:val="00B4536A"/>
    <w:rsid w:val="00B7220E"/>
    <w:rsid w:val="00B80C5F"/>
    <w:rsid w:val="00B87BA5"/>
    <w:rsid w:val="00B918F7"/>
    <w:rsid w:val="00BA2ADD"/>
    <w:rsid w:val="00BA7D3A"/>
    <w:rsid w:val="00BC23C0"/>
    <w:rsid w:val="00BC537D"/>
    <w:rsid w:val="00BF2501"/>
    <w:rsid w:val="00C20F91"/>
    <w:rsid w:val="00C47D7B"/>
    <w:rsid w:val="00C55165"/>
    <w:rsid w:val="00C62980"/>
    <w:rsid w:val="00C6355A"/>
    <w:rsid w:val="00C935C8"/>
    <w:rsid w:val="00CE37D8"/>
    <w:rsid w:val="00CE6824"/>
    <w:rsid w:val="00D01BD3"/>
    <w:rsid w:val="00D16881"/>
    <w:rsid w:val="00D6617A"/>
    <w:rsid w:val="00D66F7E"/>
    <w:rsid w:val="00D95EDD"/>
    <w:rsid w:val="00D968B4"/>
    <w:rsid w:val="00D9715A"/>
    <w:rsid w:val="00DA44D2"/>
    <w:rsid w:val="00DC6CE9"/>
    <w:rsid w:val="00DD701D"/>
    <w:rsid w:val="00DE5CAC"/>
    <w:rsid w:val="00E034B9"/>
    <w:rsid w:val="00E10D61"/>
    <w:rsid w:val="00E43307"/>
    <w:rsid w:val="00E437EA"/>
    <w:rsid w:val="00E64FC8"/>
    <w:rsid w:val="00E85C18"/>
    <w:rsid w:val="00E920FC"/>
    <w:rsid w:val="00EC5E9E"/>
    <w:rsid w:val="00ED18AF"/>
    <w:rsid w:val="00EE0A13"/>
    <w:rsid w:val="00F33AEF"/>
    <w:rsid w:val="00F36CB7"/>
    <w:rsid w:val="00F46519"/>
    <w:rsid w:val="00F8418A"/>
    <w:rsid w:val="00F9260F"/>
    <w:rsid w:val="00FA07DC"/>
    <w:rsid w:val="00FA4146"/>
    <w:rsid w:val="00FB7B36"/>
    <w:rsid w:val="00FD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9078E"/>
  <w15:chartTrackingRefBased/>
  <w15:docId w15:val="{29BC03C0-0462-4BB8-BF32-ACD216A9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BD3"/>
    <w:pPr>
      <w:spacing w:after="0" w:line="240" w:lineRule="auto"/>
    </w:pPr>
  </w:style>
  <w:style w:type="table" w:styleId="TableGrid">
    <w:name w:val="Table Grid"/>
    <w:basedOn w:val="TableNormal"/>
    <w:uiPriority w:val="39"/>
    <w:rsid w:val="00D01B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0334"/>
    <w:rPr>
      <w:sz w:val="16"/>
      <w:szCs w:val="16"/>
    </w:rPr>
  </w:style>
  <w:style w:type="paragraph" w:styleId="CommentText">
    <w:name w:val="annotation text"/>
    <w:basedOn w:val="Normal"/>
    <w:link w:val="CommentTextChar"/>
    <w:uiPriority w:val="99"/>
    <w:semiHidden/>
    <w:unhideWhenUsed/>
    <w:rsid w:val="003E0334"/>
    <w:pPr>
      <w:spacing w:line="240" w:lineRule="auto"/>
    </w:pPr>
    <w:rPr>
      <w:sz w:val="20"/>
      <w:szCs w:val="20"/>
    </w:rPr>
  </w:style>
  <w:style w:type="character" w:customStyle="1" w:styleId="CommentTextChar">
    <w:name w:val="Comment Text Char"/>
    <w:basedOn w:val="DefaultParagraphFont"/>
    <w:link w:val="CommentText"/>
    <w:uiPriority w:val="99"/>
    <w:semiHidden/>
    <w:rsid w:val="003E0334"/>
    <w:rPr>
      <w:sz w:val="20"/>
      <w:szCs w:val="20"/>
    </w:rPr>
  </w:style>
  <w:style w:type="paragraph" w:styleId="CommentSubject">
    <w:name w:val="annotation subject"/>
    <w:basedOn w:val="CommentText"/>
    <w:next w:val="CommentText"/>
    <w:link w:val="CommentSubjectChar"/>
    <w:uiPriority w:val="99"/>
    <w:semiHidden/>
    <w:unhideWhenUsed/>
    <w:rsid w:val="003E0334"/>
    <w:rPr>
      <w:b/>
      <w:bCs/>
    </w:rPr>
  </w:style>
  <w:style w:type="character" w:customStyle="1" w:styleId="CommentSubjectChar">
    <w:name w:val="Comment Subject Char"/>
    <w:basedOn w:val="CommentTextChar"/>
    <w:link w:val="CommentSubject"/>
    <w:uiPriority w:val="99"/>
    <w:semiHidden/>
    <w:rsid w:val="003E0334"/>
    <w:rPr>
      <w:b/>
      <w:bCs/>
      <w:sz w:val="20"/>
      <w:szCs w:val="20"/>
    </w:rPr>
  </w:style>
  <w:style w:type="paragraph" w:styleId="BalloonText">
    <w:name w:val="Balloon Text"/>
    <w:basedOn w:val="Normal"/>
    <w:link w:val="BalloonTextChar"/>
    <w:uiPriority w:val="99"/>
    <w:semiHidden/>
    <w:unhideWhenUsed/>
    <w:rsid w:val="003E0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34"/>
    <w:rPr>
      <w:rFonts w:ascii="Segoe UI" w:hAnsi="Segoe UI" w:cs="Segoe UI"/>
      <w:sz w:val="18"/>
      <w:szCs w:val="18"/>
    </w:rPr>
  </w:style>
  <w:style w:type="paragraph" w:styleId="Header">
    <w:name w:val="header"/>
    <w:basedOn w:val="Normal"/>
    <w:link w:val="HeaderChar"/>
    <w:uiPriority w:val="99"/>
    <w:unhideWhenUsed/>
    <w:rsid w:val="00F84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18A"/>
  </w:style>
  <w:style w:type="paragraph" w:styleId="Footer">
    <w:name w:val="footer"/>
    <w:basedOn w:val="Normal"/>
    <w:link w:val="FooterChar"/>
    <w:uiPriority w:val="99"/>
    <w:unhideWhenUsed/>
    <w:rsid w:val="00F84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12288">
      <w:bodyDiv w:val="1"/>
      <w:marLeft w:val="0"/>
      <w:marRight w:val="0"/>
      <w:marTop w:val="0"/>
      <w:marBottom w:val="0"/>
      <w:divBdr>
        <w:top w:val="none" w:sz="0" w:space="0" w:color="auto"/>
        <w:left w:val="none" w:sz="0" w:space="0" w:color="auto"/>
        <w:bottom w:val="none" w:sz="0" w:space="0" w:color="auto"/>
        <w:right w:val="none" w:sz="0" w:space="0" w:color="auto"/>
      </w:divBdr>
    </w:div>
    <w:div w:id="19678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1612-E43E-4D03-9359-4AB5DAB7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Valdez</dc:creator>
  <cp:keywords/>
  <dc:description/>
  <cp:lastModifiedBy>Chris Hacker</cp:lastModifiedBy>
  <cp:revision>4</cp:revision>
  <cp:lastPrinted>2019-01-30T16:40:00Z</cp:lastPrinted>
  <dcterms:created xsi:type="dcterms:W3CDTF">2019-02-11T21:51:00Z</dcterms:created>
  <dcterms:modified xsi:type="dcterms:W3CDTF">2019-02-11T22:28:00Z</dcterms:modified>
</cp:coreProperties>
</file>